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0162C6" w14:textId="77777777" w:rsidR="00C013D0" w:rsidRDefault="00C013D0" w:rsidP="00EB4DCF">
      <w:pPr>
        <w:spacing w:after="0" w:line="240" w:lineRule="auto"/>
      </w:pPr>
      <w:bookmarkStart w:id="1" w:name="_Hlk167197371"/>
    </w:p>
    <w:p w14:paraId="3C9EA957" w14:textId="77777777" w:rsidR="009414E9" w:rsidRDefault="009414E9" w:rsidP="00EB4DCF">
      <w:pPr>
        <w:spacing w:after="0" w:line="240" w:lineRule="auto"/>
      </w:pPr>
    </w:p>
    <w:p w14:paraId="521F338B" w14:textId="77777777" w:rsidR="006C5DD9" w:rsidRDefault="006C5DD9" w:rsidP="00EB4DCF">
      <w:pPr>
        <w:spacing w:after="0" w:line="240" w:lineRule="auto"/>
      </w:pPr>
    </w:p>
    <w:p w14:paraId="591A4B08" w14:textId="77777777" w:rsidR="006C5DD9" w:rsidRDefault="006C5DD9" w:rsidP="00EB4DCF">
      <w:pPr>
        <w:spacing w:after="0" w:line="240" w:lineRule="auto"/>
      </w:pPr>
    </w:p>
    <w:p w14:paraId="58B69411" w14:textId="77777777" w:rsidR="006C5DD9" w:rsidRDefault="006C5DD9" w:rsidP="00EB4DCF">
      <w:pPr>
        <w:spacing w:after="0" w:line="240" w:lineRule="auto"/>
      </w:pPr>
    </w:p>
    <w:p w14:paraId="193C380C" w14:textId="77777777" w:rsidR="006C5DD9" w:rsidRDefault="006C5DD9" w:rsidP="00EB4DCF">
      <w:pPr>
        <w:spacing w:after="0" w:line="240" w:lineRule="auto"/>
      </w:pPr>
    </w:p>
    <w:p w14:paraId="26AE1E9A" w14:textId="77777777" w:rsidR="006C5DD9" w:rsidRDefault="006C5DD9" w:rsidP="00EB4DCF">
      <w:pPr>
        <w:spacing w:after="0" w:line="240" w:lineRule="auto"/>
      </w:pPr>
    </w:p>
    <w:p w14:paraId="16BDB4AA" w14:textId="77777777" w:rsidR="006C5DD9" w:rsidRDefault="006C5DD9" w:rsidP="00EB4DCF">
      <w:pPr>
        <w:spacing w:after="0" w:line="240" w:lineRule="auto"/>
      </w:pPr>
    </w:p>
    <w:p w14:paraId="57C3449B" w14:textId="77777777" w:rsidR="006C5DD9" w:rsidRDefault="006C5DD9" w:rsidP="00EB4DCF">
      <w:pPr>
        <w:spacing w:after="0" w:line="240" w:lineRule="auto"/>
      </w:pPr>
    </w:p>
    <w:p w14:paraId="1C869AFD" w14:textId="77777777" w:rsidR="009414E9" w:rsidRDefault="009414E9" w:rsidP="00EB4DCF">
      <w:pPr>
        <w:spacing w:after="0" w:line="240" w:lineRule="auto"/>
      </w:pPr>
    </w:p>
    <w:p w14:paraId="2A6FE32D" w14:textId="77777777" w:rsidR="009414E9" w:rsidRDefault="009414E9" w:rsidP="00EB4DCF">
      <w:pPr>
        <w:spacing w:after="0" w:line="240" w:lineRule="auto"/>
      </w:pPr>
    </w:p>
    <w:p w14:paraId="1DE5B327" w14:textId="77777777" w:rsidR="009414E9" w:rsidRDefault="009414E9" w:rsidP="00EB4DCF">
      <w:pPr>
        <w:spacing w:after="0" w:line="240" w:lineRule="auto"/>
      </w:pPr>
    </w:p>
    <w:p w14:paraId="50FE27D5" w14:textId="77777777" w:rsidR="009414E9" w:rsidRPr="00D545F5" w:rsidRDefault="009414E9" w:rsidP="00EB4DCF">
      <w:pPr>
        <w:spacing w:after="0" w:line="240" w:lineRule="auto"/>
      </w:pPr>
    </w:p>
    <w:p w14:paraId="54627BD3" w14:textId="3CB9757F" w:rsidR="00DA559C" w:rsidRPr="009414E9" w:rsidRDefault="00E376A5" w:rsidP="00EB4DCF">
      <w:pPr>
        <w:spacing w:after="0" w:line="240" w:lineRule="auto"/>
        <w:jc w:val="center"/>
        <w:rPr>
          <w:sz w:val="40"/>
          <w:szCs w:val="40"/>
        </w:rPr>
      </w:pPr>
      <w:bookmarkStart w:id="2" w:name="_Hlk167355184"/>
      <w:r w:rsidRPr="009414E9">
        <w:rPr>
          <w:sz w:val="40"/>
          <w:szCs w:val="40"/>
        </w:rPr>
        <w:t>P</w:t>
      </w:r>
      <w:r w:rsidR="009414E9" w:rsidRPr="009414E9">
        <w:rPr>
          <w:sz w:val="40"/>
          <w:szCs w:val="40"/>
        </w:rPr>
        <w:t xml:space="preserve">LAN </w:t>
      </w:r>
      <w:r w:rsidR="001734B8">
        <w:rPr>
          <w:sz w:val="40"/>
          <w:szCs w:val="40"/>
        </w:rPr>
        <w:t xml:space="preserve">DE ACȚIUNE </w:t>
      </w:r>
      <w:r w:rsidR="009414E9" w:rsidRPr="009414E9">
        <w:rPr>
          <w:sz w:val="40"/>
          <w:szCs w:val="40"/>
        </w:rPr>
        <w:t xml:space="preserve">PENTRU </w:t>
      </w:r>
      <w:r w:rsidR="00655701">
        <w:rPr>
          <w:sz w:val="40"/>
          <w:szCs w:val="40"/>
        </w:rPr>
        <w:t>GESTIONAREA</w:t>
      </w:r>
      <w:r w:rsidR="009414E9" w:rsidRPr="009414E9">
        <w:rPr>
          <w:sz w:val="40"/>
          <w:szCs w:val="40"/>
        </w:rPr>
        <w:t xml:space="preserve"> ZGOMOTULUI </w:t>
      </w:r>
      <w:r w:rsidR="00655701">
        <w:rPr>
          <w:sz w:val="40"/>
          <w:szCs w:val="40"/>
        </w:rPr>
        <w:t>AEROPORTUAR</w:t>
      </w:r>
    </w:p>
    <w:bookmarkEnd w:id="2"/>
    <w:p w14:paraId="62525BCE" w14:textId="77777777" w:rsidR="009414E9" w:rsidRPr="009414E9" w:rsidRDefault="009414E9" w:rsidP="00EB4DCF">
      <w:pPr>
        <w:spacing w:after="0" w:line="240" w:lineRule="auto"/>
        <w:jc w:val="center"/>
        <w:rPr>
          <w:sz w:val="40"/>
          <w:szCs w:val="40"/>
        </w:rPr>
      </w:pPr>
    </w:p>
    <w:p w14:paraId="5715B6C7" w14:textId="7711D631" w:rsidR="009414E9" w:rsidRPr="009414E9" w:rsidRDefault="009414E9" w:rsidP="00EB4DCF">
      <w:pPr>
        <w:spacing w:after="0" w:line="240" w:lineRule="auto"/>
        <w:jc w:val="center"/>
        <w:rPr>
          <w:sz w:val="40"/>
          <w:szCs w:val="40"/>
        </w:rPr>
      </w:pPr>
      <w:r w:rsidRPr="009414E9">
        <w:rPr>
          <w:sz w:val="40"/>
          <w:szCs w:val="40"/>
        </w:rPr>
        <w:t>AEROPORT INTERNAȚIONAL BUCUREȘTI BĂNEASA – AUREL VLAICU</w:t>
      </w:r>
    </w:p>
    <w:p w14:paraId="5E7E4F02" w14:textId="3062BDBD" w:rsidR="009414E9" w:rsidRPr="009414E9" w:rsidRDefault="009414E9" w:rsidP="00EB4DCF">
      <w:pPr>
        <w:spacing w:after="0" w:line="240" w:lineRule="auto"/>
        <w:jc w:val="center"/>
        <w:rPr>
          <w:sz w:val="40"/>
          <w:szCs w:val="40"/>
        </w:rPr>
      </w:pPr>
      <w:r w:rsidRPr="009414E9">
        <w:rPr>
          <w:sz w:val="40"/>
          <w:szCs w:val="40"/>
        </w:rPr>
        <w:t>(AIBB-AV)</w:t>
      </w:r>
    </w:p>
    <w:p w14:paraId="53606E98" w14:textId="77777777" w:rsidR="00DA559C" w:rsidRDefault="00DA559C" w:rsidP="00EB4DCF">
      <w:pPr>
        <w:spacing w:after="0" w:line="240" w:lineRule="auto"/>
      </w:pPr>
    </w:p>
    <w:p w14:paraId="48ADF40A" w14:textId="77777777" w:rsidR="009414E9" w:rsidRDefault="009414E9" w:rsidP="00EB4DCF">
      <w:pPr>
        <w:spacing w:after="0" w:line="240" w:lineRule="auto"/>
      </w:pPr>
    </w:p>
    <w:p w14:paraId="1C93DD6C" w14:textId="77777777" w:rsidR="009414E9" w:rsidRDefault="009414E9" w:rsidP="00EB4DCF">
      <w:pPr>
        <w:spacing w:after="0" w:line="240" w:lineRule="auto"/>
      </w:pPr>
    </w:p>
    <w:p w14:paraId="72B4E899" w14:textId="77777777" w:rsidR="009414E9" w:rsidRDefault="009414E9" w:rsidP="00EB4DCF">
      <w:pPr>
        <w:spacing w:after="0" w:line="240" w:lineRule="auto"/>
      </w:pPr>
    </w:p>
    <w:p w14:paraId="048168B8" w14:textId="77777777" w:rsidR="009414E9" w:rsidRDefault="009414E9" w:rsidP="00EB4DCF">
      <w:pPr>
        <w:spacing w:after="0" w:line="240" w:lineRule="auto"/>
      </w:pPr>
    </w:p>
    <w:p w14:paraId="1C7EA89D" w14:textId="77777777" w:rsidR="009414E9" w:rsidRDefault="009414E9" w:rsidP="00EB4DCF">
      <w:pPr>
        <w:spacing w:after="0" w:line="240" w:lineRule="auto"/>
      </w:pPr>
    </w:p>
    <w:p w14:paraId="12A15EC8" w14:textId="77777777" w:rsidR="009414E9" w:rsidRDefault="009414E9" w:rsidP="00EB4DCF">
      <w:pPr>
        <w:spacing w:after="0" w:line="240" w:lineRule="auto"/>
      </w:pPr>
    </w:p>
    <w:p w14:paraId="33F3F6DF" w14:textId="77777777" w:rsidR="009414E9" w:rsidRDefault="009414E9" w:rsidP="00EB4DCF">
      <w:pPr>
        <w:spacing w:after="0" w:line="240" w:lineRule="auto"/>
      </w:pPr>
    </w:p>
    <w:p w14:paraId="468401CE" w14:textId="77777777" w:rsidR="009414E9" w:rsidRDefault="009414E9" w:rsidP="00EB4DCF">
      <w:pPr>
        <w:spacing w:after="0" w:line="240" w:lineRule="auto"/>
      </w:pPr>
    </w:p>
    <w:p w14:paraId="06BAB68B" w14:textId="77777777" w:rsidR="009414E9" w:rsidRDefault="009414E9" w:rsidP="00EB4DCF">
      <w:pPr>
        <w:spacing w:after="0" w:line="240" w:lineRule="auto"/>
      </w:pPr>
    </w:p>
    <w:p w14:paraId="22FB954D" w14:textId="77777777" w:rsidR="006C5DD9" w:rsidRDefault="006C5DD9" w:rsidP="00EB4DCF">
      <w:pPr>
        <w:spacing w:after="0" w:line="240" w:lineRule="auto"/>
      </w:pPr>
    </w:p>
    <w:p w14:paraId="6D719D34" w14:textId="77777777" w:rsidR="006C5DD9" w:rsidRDefault="006C5DD9" w:rsidP="00EB4DCF">
      <w:pPr>
        <w:spacing w:after="0" w:line="240" w:lineRule="auto"/>
      </w:pPr>
    </w:p>
    <w:p w14:paraId="770ECECB" w14:textId="77777777" w:rsidR="006C5DD9" w:rsidRDefault="006C5DD9" w:rsidP="00EB4DCF">
      <w:pPr>
        <w:spacing w:after="0" w:line="240" w:lineRule="auto"/>
      </w:pPr>
    </w:p>
    <w:p w14:paraId="06B43746" w14:textId="77777777" w:rsidR="006C5DD9" w:rsidRDefault="006C5DD9" w:rsidP="00EB4DCF">
      <w:pPr>
        <w:spacing w:after="0" w:line="240" w:lineRule="auto"/>
      </w:pPr>
    </w:p>
    <w:p w14:paraId="3A7D6FFC" w14:textId="77777777" w:rsidR="006C5DD9" w:rsidRDefault="006C5DD9" w:rsidP="00EB4DCF">
      <w:pPr>
        <w:spacing w:after="0" w:line="240" w:lineRule="auto"/>
      </w:pPr>
    </w:p>
    <w:p w14:paraId="5502DCC1" w14:textId="77777777" w:rsidR="006C5DD9" w:rsidRDefault="006C5DD9" w:rsidP="00EB4DCF">
      <w:pPr>
        <w:spacing w:after="0" w:line="240" w:lineRule="auto"/>
      </w:pPr>
    </w:p>
    <w:p w14:paraId="2B3E3B36" w14:textId="77777777" w:rsidR="006C5DD9" w:rsidRDefault="006C5DD9" w:rsidP="00EB4DCF">
      <w:pPr>
        <w:spacing w:after="0" w:line="240" w:lineRule="auto"/>
      </w:pPr>
    </w:p>
    <w:p w14:paraId="772D82B5" w14:textId="77777777" w:rsidR="006C5DD9" w:rsidRDefault="006C5DD9" w:rsidP="00EB4DCF">
      <w:pPr>
        <w:spacing w:after="0" w:line="240" w:lineRule="auto"/>
      </w:pPr>
    </w:p>
    <w:p w14:paraId="1786D895" w14:textId="77777777" w:rsidR="006C5DD9" w:rsidRDefault="006C5DD9" w:rsidP="00EB4DCF">
      <w:pPr>
        <w:spacing w:after="0" w:line="240" w:lineRule="auto"/>
      </w:pPr>
    </w:p>
    <w:p w14:paraId="57845763" w14:textId="77777777" w:rsidR="006C5DD9" w:rsidRDefault="006C5DD9" w:rsidP="00EB4DCF">
      <w:pPr>
        <w:spacing w:after="0" w:line="240" w:lineRule="auto"/>
      </w:pPr>
    </w:p>
    <w:p w14:paraId="642C7472" w14:textId="77777777" w:rsidR="006C5DD9" w:rsidRDefault="006C5DD9" w:rsidP="00EB4DCF">
      <w:pPr>
        <w:spacing w:after="0" w:line="240" w:lineRule="auto"/>
      </w:pPr>
    </w:p>
    <w:p w14:paraId="5C020BE3" w14:textId="77777777" w:rsidR="009414E9" w:rsidRDefault="009414E9" w:rsidP="00EB4DCF">
      <w:pPr>
        <w:spacing w:after="0" w:line="240" w:lineRule="auto"/>
      </w:pPr>
    </w:p>
    <w:p w14:paraId="1CDBF5C3" w14:textId="36835452" w:rsidR="009414E9" w:rsidRPr="00D545F5" w:rsidRDefault="009414E9" w:rsidP="00EB4DCF">
      <w:pPr>
        <w:spacing w:after="0" w:line="240" w:lineRule="auto"/>
      </w:pPr>
      <w:r>
        <w:t>COMPANIA NAȚIONALĂ „AEROPORTURI BUCUREȘTI”</w:t>
      </w:r>
    </w:p>
    <w:bookmarkEnd w:id="1"/>
    <w:p w14:paraId="7C375C15" w14:textId="7A757BBA" w:rsidR="008A61BE" w:rsidRDefault="008A61BE" w:rsidP="00EB4DCF">
      <w:pPr>
        <w:spacing w:after="0" w:line="240" w:lineRule="auto"/>
      </w:pPr>
      <w:r>
        <w:br w:type="page"/>
      </w:r>
    </w:p>
    <w:sdt>
      <w:sdtPr>
        <w:rPr>
          <w:rFonts w:asciiTheme="minorHAnsi" w:eastAsiaTheme="minorHAnsi" w:hAnsiTheme="minorHAnsi" w:cstheme="minorBidi"/>
          <w:color w:val="auto"/>
          <w:kern w:val="2"/>
          <w:sz w:val="22"/>
          <w:szCs w:val="22"/>
          <w:lang w:val="ro-RO"/>
          <w14:ligatures w14:val="standardContextual"/>
        </w:rPr>
        <w:id w:val="1488120617"/>
        <w:docPartObj>
          <w:docPartGallery w:val="Table of Contents"/>
          <w:docPartUnique/>
        </w:docPartObj>
      </w:sdtPr>
      <w:sdtEndPr>
        <w:rPr>
          <w:b/>
          <w:bCs/>
          <w:noProof/>
        </w:rPr>
      </w:sdtEndPr>
      <w:sdtContent>
        <w:p w14:paraId="092B01CB" w14:textId="35142348" w:rsidR="0032300D" w:rsidRDefault="0032300D" w:rsidP="00EB4DCF">
          <w:pPr>
            <w:pStyle w:val="TOCHeading"/>
            <w:spacing w:line="240" w:lineRule="auto"/>
          </w:pPr>
          <w:proofErr w:type="spellStart"/>
          <w:r>
            <w:t>Cuprins</w:t>
          </w:r>
          <w:proofErr w:type="spellEnd"/>
        </w:p>
        <w:p w14:paraId="1489EFEA" w14:textId="760E020D" w:rsidR="002B2012" w:rsidRDefault="0032300D">
          <w:pPr>
            <w:pStyle w:val="TOC1"/>
            <w:tabs>
              <w:tab w:val="right" w:leader="dot" w:pos="9350"/>
            </w:tabs>
            <w:rPr>
              <w:rFonts w:eastAsiaTheme="minorEastAsia"/>
              <w:noProof/>
              <w:lang w:val="en-US"/>
            </w:rPr>
          </w:pPr>
          <w:r>
            <w:fldChar w:fldCharType="begin"/>
          </w:r>
          <w:r>
            <w:instrText xml:space="preserve"> TOC \o "1-3" \h \z \u </w:instrText>
          </w:r>
          <w:r>
            <w:fldChar w:fldCharType="separate"/>
          </w:r>
          <w:hyperlink w:anchor="_Toc167444253" w:history="1">
            <w:r w:rsidR="002B2012" w:rsidRPr="00CE542F">
              <w:rPr>
                <w:rStyle w:val="Hyperlink"/>
                <w:noProof/>
              </w:rPr>
              <w:t>Listă de figuri</w:t>
            </w:r>
            <w:r w:rsidR="002B2012">
              <w:rPr>
                <w:noProof/>
                <w:webHidden/>
              </w:rPr>
              <w:tab/>
            </w:r>
            <w:r w:rsidR="002B2012">
              <w:rPr>
                <w:noProof/>
                <w:webHidden/>
              </w:rPr>
              <w:fldChar w:fldCharType="begin"/>
            </w:r>
            <w:r w:rsidR="002B2012">
              <w:rPr>
                <w:noProof/>
                <w:webHidden/>
              </w:rPr>
              <w:instrText xml:space="preserve"> PAGEREF _Toc167444253 \h </w:instrText>
            </w:r>
            <w:r w:rsidR="002B2012">
              <w:rPr>
                <w:noProof/>
                <w:webHidden/>
              </w:rPr>
            </w:r>
            <w:r w:rsidR="002B2012">
              <w:rPr>
                <w:noProof/>
                <w:webHidden/>
              </w:rPr>
              <w:fldChar w:fldCharType="separate"/>
            </w:r>
            <w:r w:rsidR="001C5E45">
              <w:rPr>
                <w:noProof/>
                <w:webHidden/>
              </w:rPr>
              <w:t>3</w:t>
            </w:r>
            <w:r w:rsidR="002B2012">
              <w:rPr>
                <w:noProof/>
                <w:webHidden/>
              </w:rPr>
              <w:fldChar w:fldCharType="end"/>
            </w:r>
          </w:hyperlink>
        </w:p>
        <w:p w14:paraId="0AC5977D" w14:textId="09AAEAC1" w:rsidR="002B2012" w:rsidRDefault="00CA1D98">
          <w:pPr>
            <w:pStyle w:val="TOC1"/>
            <w:tabs>
              <w:tab w:val="right" w:leader="dot" w:pos="9350"/>
            </w:tabs>
            <w:rPr>
              <w:rFonts w:eastAsiaTheme="minorEastAsia"/>
              <w:noProof/>
              <w:lang w:val="en-US"/>
            </w:rPr>
          </w:pPr>
          <w:hyperlink w:anchor="_Toc167444254" w:history="1">
            <w:r w:rsidR="002B2012" w:rsidRPr="00CE542F">
              <w:rPr>
                <w:rStyle w:val="Hyperlink"/>
                <w:noProof/>
              </w:rPr>
              <w:t>Listă de tabele</w:t>
            </w:r>
            <w:r w:rsidR="002B2012">
              <w:rPr>
                <w:noProof/>
                <w:webHidden/>
              </w:rPr>
              <w:tab/>
            </w:r>
            <w:r w:rsidR="002B2012">
              <w:rPr>
                <w:noProof/>
                <w:webHidden/>
              </w:rPr>
              <w:fldChar w:fldCharType="begin"/>
            </w:r>
            <w:r w:rsidR="002B2012">
              <w:rPr>
                <w:noProof/>
                <w:webHidden/>
              </w:rPr>
              <w:instrText xml:space="preserve"> PAGEREF _Toc167444254 \h </w:instrText>
            </w:r>
            <w:r w:rsidR="002B2012">
              <w:rPr>
                <w:noProof/>
                <w:webHidden/>
              </w:rPr>
            </w:r>
            <w:r w:rsidR="002B2012">
              <w:rPr>
                <w:noProof/>
                <w:webHidden/>
              </w:rPr>
              <w:fldChar w:fldCharType="separate"/>
            </w:r>
            <w:r w:rsidR="001C5E45">
              <w:rPr>
                <w:noProof/>
                <w:webHidden/>
              </w:rPr>
              <w:t>3</w:t>
            </w:r>
            <w:r w:rsidR="002B2012">
              <w:rPr>
                <w:noProof/>
                <w:webHidden/>
              </w:rPr>
              <w:fldChar w:fldCharType="end"/>
            </w:r>
          </w:hyperlink>
        </w:p>
        <w:p w14:paraId="595141B8" w14:textId="7A18E516" w:rsidR="002B2012" w:rsidRDefault="00CA1D98">
          <w:pPr>
            <w:pStyle w:val="TOC1"/>
            <w:tabs>
              <w:tab w:val="right" w:leader="dot" w:pos="9350"/>
            </w:tabs>
            <w:rPr>
              <w:rFonts w:eastAsiaTheme="minorEastAsia"/>
              <w:noProof/>
              <w:lang w:val="en-US"/>
            </w:rPr>
          </w:pPr>
          <w:hyperlink w:anchor="_Toc167444255" w:history="1">
            <w:r w:rsidR="002B2012" w:rsidRPr="00CE542F">
              <w:rPr>
                <w:rStyle w:val="Hyperlink"/>
                <w:noProof/>
              </w:rPr>
              <w:t>Acronime</w:t>
            </w:r>
            <w:r w:rsidR="002B2012">
              <w:rPr>
                <w:noProof/>
                <w:webHidden/>
              </w:rPr>
              <w:tab/>
            </w:r>
            <w:r w:rsidR="002B2012">
              <w:rPr>
                <w:noProof/>
                <w:webHidden/>
              </w:rPr>
              <w:fldChar w:fldCharType="begin"/>
            </w:r>
            <w:r w:rsidR="002B2012">
              <w:rPr>
                <w:noProof/>
                <w:webHidden/>
              </w:rPr>
              <w:instrText xml:space="preserve"> PAGEREF _Toc167444255 \h </w:instrText>
            </w:r>
            <w:r w:rsidR="002B2012">
              <w:rPr>
                <w:noProof/>
                <w:webHidden/>
              </w:rPr>
            </w:r>
            <w:r w:rsidR="002B2012">
              <w:rPr>
                <w:noProof/>
                <w:webHidden/>
              </w:rPr>
              <w:fldChar w:fldCharType="separate"/>
            </w:r>
            <w:r w:rsidR="001C5E45">
              <w:rPr>
                <w:noProof/>
                <w:webHidden/>
              </w:rPr>
              <w:t>4</w:t>
            </w:r>
            <w:r w:rsidR="002B2012">
              <w:rPr>
                <w:noProof/>
                <w:webHidden/>
              </w:rPr>
              <w:fldChar w:fldCharType="end"/>
            </w:r>
          </w:hyperlink>
        </w:p>
        <w:p w14:paraId="1D53093C" w14:textId="2CBB5A1D" w:rsidR="002B2012" w:rsidRDefault="00CA1D98">
          <w:pPr>
            <w:pStyle w:val="TOC1"/>
            <w:tabs>
              <w:tab w:val="left" w:pos="440"/>
              <w:tab w:val="right" w:leader="dot" w:pos="9350"/>
            </w:tabs>
            <w:rPr>
              <w:rFonts w:eastAsiaTheme="minorEastAsia"/>
              <w:noProof/>
              <w:lang w:val="en-US"/>
            </w:rPr>
          </w:pPr>
          <w:hyperlink w:anchor="_Toc167444256" w:history="1">
            <w:r w:rsidR="002B2012" w:rsidRPr="00CE542F">
              <w:rPr>
                <w:rStyle w:val="Hyperlink"/>
                <w:noProof/>
              </w:rPr>
              <w:t>1.</w:t>
            </w:r>
            <w:r w:rsidR="002B2012">
              <w:rPr>
                <w:rFonts w:eastAsiaTheme="minorEastAsia"/>
                <w:noProof/>
                <w:lang w:val="en-US"/>
              </w:rPr>
              <w:tab/>
            </w:r>
            <w:r w:rsidR="002B2012" w:rsidRPr="00CE542F">
              <w:rPr>
                <w:rStyle w:val="Hyperlink"/>
                <w:noProof/>
              </w:rPr>
              <w:t>Descrierea aeroportului</w:t>
            </w:r>
            <w:r w:rsidR="002B2012">
              <w:rPr>
                <w:noProof/>
                <w:webHidden/>
              </w:rPr>
              <w:tab/>
            </w:r>
            <w:r w:rsidR="002B2012">
              <w:rPr>
                <w:noProof/>
                <w:webHidden/>
              </w:rPr>
              <w:fldChar w:fldCharType="begin"/>
            </w:r>
            <w:r w:rsidR="002B2012">
              <w:rPr>
                <w:noProof/>
                <w:webHidden/>
              </w:rPr>
              <w:instrText xml:space="preserve"> PAGEREF _Toc167444256 \h </w:instrText>
            </w:r>
            <w:r w:rsidR="002B2012">
              <w:rPr>
                <w:noProof/>
                <w:webHidden/>
              </w:rPr>
            </w:r>
            <w:r w:rsidR="002B2012">
              <w:rPr>
                <w:noProof/>
                <w:webHidden/>
              </w:rPr>
              <w:fldChar w:fldCharType="separate"/>
            </w:r>
            <w:r w:rsidR="001C5E45">
              <w:rPr>
                <w:noProof/>
                <w:webHidden/>
              </w:rPr>
              <w:t>5</w:t>
            </w:r>
            <w:r w:rsidR="002B2012">
              <w:rPr>
                <w:noProof/>
                <w:webHidden/>
              </w:rPr>
              <w:fldChar w:fldCharType="end"/>
            </w:r>
          </w:hyperlink>
        </w:p>
        <w:p w14:paraId="15961106" w14:textId="169D5F2F" w:rsidR="002B2012" w:rsidRDefault="00CA1D98">
          <w:pPr>
            <w:pStyle w:val="TOC1"/>
            <w:tabs>
              <w:tab w:val="left" w:pos="440"/>
              <w:tab w:val="right" w:leader="dot" w:pos="9350"/>
            </w:tabs>
            <w:rPr>
              <w:rFonts w:eastAsiaTheme="minorEastAsia"/>
              <w:noProof/>
              <w:lang w:val="en-US"/>
            </w:rPr>
          </w:pPr>
          <w:hyperlink w:anchor="_Toc167444257" w:history="1">
            <w:r w:rsidR="002B2012" w:rsidRPr="00CE542F">
              <w:rPr>
                <w:rStyle w:val="Hyperlink"/>
                <w:noProof/>
              </w:rPr>
              <w:t>2.</w:t>
            </w:r>
            <w:r w:rsidR="002B2012">
              <w:rPr>
                <w:rFonts w:eastAsiaTheme="minorEastAsia"/>
                <w:noProof/>
                <w:lang w:val="en-US"/>
              </w:rPr>
              <w:tab/>
            </w:r>
            <w:r w:rsidR="002B2012" w:rsidRPr="00CE542F">
              <w:rPr>
                <w:rStyle w:val="Hyperlink"/>
                <w:noProof/>
              </w:rPr>
              <w:t>Descrierea autorității responsabile</w:t>
            </w:r>
            <w:r w:rsidR="002B2012">
              <w:rPr>
                <w:noProof/>
                <w:webHidden/>
              </w:rPr>
              <w:tab/>
            </w:r>
            <w:r w:rsidR="002B2012">
              <w:rPr>
                <w:noProof/>
                <w:webHidden/>
              </w:rPr>
              <w:fldChar w:fldCharType="begin"/>
            </w:r>
            <w:r w:rsidR="002B2012">
              <w:rPr>
                <w:noProof/>
                <w:webHidden/>
              </w:rPr>
              <w:instrText xml:space="preserve"> PAGEREF _Toc167444257 \h </w:instrText>
            </w:r>
            <w:r w:rsidR="002B2012">
              <w:rPr>
                <w:noProof/>
                <w:webHidden/>
              </w:rPr>
            </w:r>
            <w:r w:rsidR="002B2012">
              <w:rPr>
                <w:noProof/>
                <w:webHidden/>
              </w:rPr>
              <w:fldChar w:fldCharType="separate"/>
            </w:r>
            <w:r w:rsidR="001C5E45">
              <w:rPr>
                <w:noProof/>
                <w:webHidden/>
              </w:rPr>
              <w:t>7</w:t>
            </w:r>
            <w:r w:rsidR="002B2012">
              <w:rPr>
                <w:noProof/>
                <w:webHidden/>
              </w:rPr>
              <w:fldChar w:fldCharType="end"/>
            </w:r>
          </w:hyperlink>
        </w:p>
        <w:p w14:paraId="3917DEEF" w14:textId="3BFFBF3C" w:rsidR="002B2012" w:rsidRDefault="00CA1D98">
          <w:pPr>
            <w:pStyle w:val="TOC1"/>
            <w:tabs>
              <w:tab w:val="left" w:pos="440"/>
              <w:tab w:val="right" w:leader="dot" w:pos="9350"/>
            </w:tabs>
            <w:rPr>
              <w:rFonts w:eastAsiaTheme="minorEastAsia"/>
              <w:noProof/>
              <w:lang w:val="en-US"/>
            </w:rPr>
          </w:pPr>
          <w:hyperlink w:anchor="_Toc167444258" w:history="1">
            <w:r w:rsidR="002B2012" w:rsidRPr="00CE542F">
              <w:rPr>
                <w:rStyle w:val="Hyperlink"/>
                <w:noProof/>
              </w:rPr>
              <w:t>3.</w:t>
            </w:r>
            <w:r w:rsidR="002B2012">
              <w:rPr>
                <w:rFonts w:eastAsiaTheme="minorEastAsia"/>
                <w:noProof/>
                <w:lang w:val="en-US"/>
              </w:rPr>
              <w:tab/>
            </w:r>
            <w:r w:rsidR="002B2012" w:rsidRPr="00CE542F">
              <w:rPr>
                <w:rStyle w:val="Hyperlink"/>
                <w:noProof/>
              </w:rPr>
              <w:t>Cadrul legal</w:t>
            </w:r>
            <w:r w:rsidR="002B2012">
              <w:rPr>
                <w:noProof/>
                <w:webHidden/>
              </w:rPr>
              <w:tab/>
            </w:r>
            <w:r w:rsidR="002B2012">
              <w:rPr>
                <w:noProof/>
                <w:webHidden/>
              </w:rPr>
              <w:fldChar w:fldCharType="begin"/>
            </w:r>
            <w:r w:rsidR="002B2012">
              <w:rPr>
                <w:noProof/>
                <w:webHidden/>
              </w:rPr>
              <w:instrText xml:space="preserve"> PAGEREF _Toc167444258 \h </w:instrText>
            </w:r>
            <w:r w:rsidR="002B2012">
              <w:rPr>
                <w:noProof/>
                <w:webHidden/>
              </w:rPr>
            </w:r>
            <w:r w:rsidR="002B2012">
              <w:rPr>
                <w:noProof/>
                <w:webHidden/>
              </w:rPr>
              <w:fldChar w:fldCharType="separate"/>
            </w:r>
            <w:r w:rsidR="001C5E45">
              <w:rPr>
                <w:noProof/>
                <w:webHidden/>
              </w:rPr>
              <w:t>7</w:t>
            </w:r>
            <w:r w:rsidR="002B2012">
              <w:rPr>
                <w:noProof/>
                <w:webHidden/>
              </w:rPr>
              <w:fldChar w:fldCharType="end"/>
            </w:r>
          </w:hyperlink>
        </w:p>
        <w:p w14:paraId="63D042CD" w14:textId="085DA105" w:rsidR="002B2012" w:rsidRDefault="00CA1D98">
          <w:pPr>
            <w:pStyle w:val="TOC1"/>
            <w:tabs>
              <w:tab w:val="left" w:pos="440"/>
              <w:tab w:val="right" w:leader="dot" w:pos="9350"/>
            </w:tabs>
            <w:rPr>
              <w:rFonts w:eastAsiaTheme="minorEastAsia"/>
              <w:noProof/>
              <w:lang w:val="en-US"/>
            </w:rPr>
          </w:pPr>
          <w:hyperlink w:anchor="_Toc167444259" w:history="1">
            <w:r w:rsidR="002B2012" w:rsidRPr="00CE542F">
              <w:rPr>
                <w:rStyle w:val="Hyperlink"/>
                <w:noProof/>
              </w:rPr>
              <w:t>4.</w:t>
            </w:r>
            <w:r w:rsidR="002B2012">
              <w:rPr>
                <w:rFonts w:eastAsiaTheme="minorEastAsia"/>
                <w:noProof/>
                <w:lang w:val="en-US"/>
              </w:rPr>
              <w:tab/>
            </w:r>
            <w:r w:rsidR="002B2012" w:rsidRPr="00CE542F">
              <w:rPr>
                <w:rStyle w:val="Hyperlink"/>
                <w:noProof/>
              </w:rPr>
              <w:t>Valorile-limită utilizate</w:t>
            </w:r>
            <w:r w:rsidR="002B2012">
              <w:rPr>
                <w:noProof/>
                <w:webHidden/>
              </w:rPr>
              <w:tab/>
            </w:r>
            <w:r w:rsidR="002B2012">
              <w:rPr>
                <w:noProof/>
                <w:webHidden/>
              </w:rPr>
              <w:fldChar w:fldCharType="begin"/>
            </w:r>
            <w:r w:rsidR="002B2012">
              <w:rPr>
                <w:noProof/>
                <w:webHidden/>
              </w:rPr>
              <w:instrText xml:space="preserve"> PAGEREF _Toc167444259 \h </w:instrText>
            </w:r>
            <w:r w:rsidR="002B2012">
              <w:rPr>
                <w:noProof/>
                <w:webHidden/>
              </w:rPr>
            </w:r>
            <w:r w:rsidR="002B2012">
              <w:rPr>
                <w:noProof/>
                <w:webHidden/>
              </w:rPr>
              <w:fldChar w:fldCharType="separate"/>
            </w:r>
            <w:r w:rsidR="001C5E45">
              <w:rPr>
                <w:noProof/>
                <w:webHidden/>
              </w:rPr>
              <w:t>8</w:t>
            </w:r>
            <w:r w:rsidR="002B2012">
              <w:rPr>
                <w:noProof/>
                <w:webHidden/>
              </w:rPr>
              <w:fldChar w:fldCharType="end"/>
            </w:r>
          </w:hyperlink>
        </w:p>
        <w:p w14:paraId="479F935B" w14:textId="5E68317F" w:rsidR="002B2012" w:rsidRDefault="00CA1D98">
          <w:pPr>
            <w:pStyle w:val="TOC1"/>
            <w:tabs>
              <w:tab w:val="left" w:pos="440"/>
              <w:tab w:val="right" w:leader="dot" w:pos="9350"/>
            </w:tabs>
            <w:rPr>
              <w:rFonts w:eastAsiaTheme="minorEastAsia"/>
              <w:noProof/>
              <w:lang w:val="en-US"/>
            </w:rPr>
          </w:pPr>
          <w:hyperlink w:anchor="_Toc167444260" w:history="1">
            <w:r w:rsidR="002B2012" w:rsidRPr="00CE542F">
              <w:rPr>
                <w:rStyle w:val="Hyperlink"/>
                <w:noProof/>
              </w:rPr>
              <w:t>5.</w:t>
            </w:r>
            <w:r w:rsidR="002B2012">
              <w:rPr>
                <w:rFonts w:eastAsiaTheme="minorEastAsia"/>
                <w:noProof/>
                <w:lang w:val="en-US"/>
              </w:rPr>
              <w:tab/>
            </w:r>
            <w:r w:rsidR="002B2012" w:rsidRPr="00CE542F">
              <w:rPr>
                <w:rStyle w:val="Hyperlink"/>
                <w:noProof/>
              </w:rPr>
              <w:t>Sinteza informațiilor obținute prin cartarea zgomotului</w:t>
            </w:r>
            <w:r w:rsidR="002B2012">
              <w:rPr>
                <w:noProof/>
                <w:webHidden/>
              </w:rPr>
              <w:tab/>
            </w:r>
            <w:r w:rsidR="002B2012">
              <w:rPr>
                <w:noProof/>
                <w:webHidden/>
              </w:rPr>
              <w:fldChar w:fldCharType="begin"/>
            </w:r>
            <w:r w:rsidR="002B2012">
              <w:rPr>
                <w:noProof/>
                <w:webHidden/>
              </w:rPr>
              <w:instrText xml:space="preserve"> PAGEREF _Toc167444260 \h </w:instrText>
            </w:r>
            <w:r w:rsidR="002B2012">
              <w:rPr>
                <w:noProof/>
                <w:webHidden/>
              </w:rPr>
            </w:r>
            <w:r w:rsidR="002B2012">
              <w:rPr>
                <w:noProof/>
                <w:webHidden/>
              </w:rPr>
              <w:fldChar w:fldCharType="separate"/>
            </w:r>
            <w:r w:rsidR="001C5E45">
              <w:rPr>
                <w:noProof/>
                <w:webHidden/>
              </w:rPr>
              <w:t>9</w:t>
            </w:r>
            <w:r w:rsidR="002B2012">
              <w:rPr>
                <w:noProof/>
                <w:webHidden/>
              </w:rPr>
              <w:fldChar w:fldCharType="end"/>
            </w:r>
          </w:hyperlink>
        </w:p>
        <w:p w14:paraId="4FE4DE94" w14:textId="5B8E69CD" w:rsidR="002B2012" w:rsidRDefault="00CA1D98">
          <w:pPr>
            <w:pStyle w:val="TOC1"/>
            <w:tabs>
              <w:tab w:val="left" w:pos="440"/>
              <w:tab w:val="right" w:leader="dot" w:pos="9350"/>
            </w:tabs>
            <w:rPr>
              <w:rFonts w:eastAsiaTheme="minorEastAsia"/>
              <w:noProof/>
              <w:lang w:val="en-US"/>
            </w:rPr>
          </w:pPr>
          <w:hyperlink w:anchor="_Toc167444261" w:history="1">
            <w:r w:rsidR="002B2012" w:rsidRPr="00CE542F">
              <w:rPr>
                <w:rStyle w:val="Hyperlink"/>
                <w:noProof/>
              </w:rPr>
              <w:t>6.</w:t>
            </w:r>
            <w:r w:rsidR="002B2012">
              <w:rPr>
                <w:rFonts w:eastAsiaTheme="minorEastAsia"/>
                <w:noProof/>
                <w:lang w:val="en-US"/>
              </w:rPr>
              <w:tab/>
            </w:r>
            <w:r w:rsidR="002B2012" w:rsidRPr="00CE542F">
              <w:rPr>
                <w:rStyle w:val="Hyperlink"/>
                <w:noProof/>
              </w:rPr>
              <w:t>Evaluare a numărului de persoane estimate expuse la zgomot, identificarea problemelor și situațiilor care necesită îmbunătățiri</w:t>
            </w:r>
            <w:r w:rsidR="002B2012">
              <w:rPr>
                <w:noProof/>
                <w:webHidden/>
              </w:rPr>
              <w:tab/>
            </w:r>
            <w:r w:rsidR="002B2012">
              <w:rPr>
                <w:noProof/>
                <w:webHidden/>
              </w:rPr>
              <w:fldChar w:fldCharType="begin"/>
            </w:r>
            <w:r w:rsidR="002B2012">
              <w:rPr>
                <w:noProof/>
                <w:webHidden/>
              </w:rPr>
              <w:instrText xml:space="preserve"> PAGEREF _Toc167444261 \h </w:instrText>
            </w:r>
            <w:r w:rsidR="002B2012">
              <w:rPr>
                <w:noProof/>
                <w:webHidden/>
              </w:rPr>
            </w:r>
            <w:r w:rsidR="002B2012">
              <w:rPr>
                <w:noProof/>
                <w:webHidden/>
              </w:rPr>
              <w:fldChar w:fldCharType="separate"/>
            </w:r>
            <w:r w:rsidR="001C5E45">
              <w:rPr>
                <w:noProof/>
                <w:webHidden/>
              </w:rPr>
              <w:t>11</w:t>
            </w:r>
            <w:r w:rsidR="002B2012">
              <w:rPr>
                <w:noProof/>
                <w:webHidden/>
              </w:rPr>
              <w:fldChar w:fldCharType="end"/>
            </w:r>
          </w:hyperlink>
        </w:p>
        <w:p w14:paraId="1A3BA969" w14:textId="1A8AA0C6" w:rsidR="002B2012" w:rsidRDefault="00CA1D98">
          <w:pPr>
            <w:pStyle w:val="TOC1"/>
            <w:tabs>
              <w:tab w:val="left" w:pos="440"/>
              <w:tab w:val="right" w:leader="dot" w:pos="9350"/>
            </w:tabs>
            <w:rPr>
              <w:rFonts w:eastAsiaTheme="minorEastAsia"/>
              <w:noProof/>
              <w:lang w:val="en-US"/>
            </w:rPr>
          </w:pPr>
          <w:hyperlink w:anchor="_Toc167444262" w:history="1">
            <w:r w:rsidR="002B2012" w:rsidRPr="00CE542F">
              <w:rPr>
                <w:rStyle w:val="Hyperlink"/>
                <w:noProof/>
              </w:rPr>
              <w:t>7.</w:t>
            </w:r>
            <w:r w:rsidR="002B2012">
              <w:rPr>
                <w:rFonts w:eastAsiaTheme="minorEastAsia"/>
                <w:noProof/>
                <w:lang w:val="en-US"/>
              </w:rPr>
              <w:tab/>
            </w:r>
            <w:r w:rsidR="002B2012" w:rsidRPr="00CE542F">
              <w:rPr>
                <w:rStyle w:val="Hyperlink"/>
                <w:noProof/>
              </w:rPr>
              <w:t>Analiza doză-efect</w:t>
            </w:r>
            <w:r w:rsidR="002B2012">
              <w:rPr>
                <w:noProof/>
                <w:webHidden/>
              </w:rPr>
              <w:tab/>
            </w:r>
            <w:r w:rsidR="002B2012">
              <w:rPr>
                <w:noProof/>
                <w:webHidden/>
              </w:rPr>
              <w:fldChar w:fldCharType="begin"/>
            </w:r>
            <w:r w:rsidR="002B2012">
              <w:rPr>
                <w:noProof/>
                <w:webHidden/>
              </w:rPr>
              <w:instrText xml:space="preserve"> PAGEREF _Toc167444262 \h </w:instrText>
            </w:r>
            <w:r w:rsidR="002B2012">
              <w:rPr>
                <w:noProof/>
                <w:webHidden/>
              </w:rPr>
            </w:r>
            <w:r w:rsidR="002B2012">
              <w:rPr>
                <w:noProof/>
                <w:webHidden/>
              </w:rPr>
              <w:fldChar w:fldCharType="separate"/>
            </w:r>
            <w:r w:rsidR="001C5E45">
              <w:rPr>
                <w:noProof/>
                <w:webHidden/>
              </w:rPr>
              <w:t>13</w:t>
            </w:r>
            <w:r w:rsidR="002B2012">
              <w:rPr>
                <w:noProof/>
                <w:webHidden/>
              </w:rPr>
              <w:fldChar w:fldCharType="end"/>
            </w:r>
          </w:hyperlink>
        </w:p>
        <w:p w14:paraId="7DDEEC38" w14:textId="355D3024" w:rsidR="002B2012" w:rsidRDefault="00CA1D98">
          <w:pPr>
            <w:pStyle w:val="TOC1"/>
            <w:tabs>
              <w:tab w:val="left" w:pos="440"/>
              <w:tab w:val="right" w:leader="dot" w:pos="9350"/>
            </w:tabs>
            <w:rPr>
              <w:rFonts w:eastAsiaTheme="minorEastAsia"/>
              <w:noProof/>
              <w:lang w:val="en-US"/>
            </w:rPr>
          </w:pPr>
          <w:hyperlink w:anchor="_Toc167444263" w:history="1">
            <w:r w:rsidR="002B2012" w:rsidRPr="00CE542F">
              <w:rPr>
                <w:rStyle w:val="Hyperlink"/>
                <w:noProof/>
              </w:rPr>
              <w:t>8.</w:t>
            </w:r>
            <w:r w:rsidR="002B2012">
              <w:rPr>
                <w:rFonts w:eastAsiaTheme="minorEastAsia"/>
                <w:noProof/>
                <w:lang w:val="en-US"/>
              </w:rPr>
              <w:tab/>
            </w:r>
            <w:r w:rsidR="002B2012" w:rsidRPr="00CE542F">
              <w:rPr>
                <w:rStyle w:val="Hyperlink"/>
                <w:noProof/>
              </w:rPr>
              <w:t>Sinteza oficială a consultărilor publice</w:t>
            </w:r>
            <w:r w:rsidR="002B2012">
              <w:rPr>
                <w:noProof/>
                <w:webHidden/>
              </w:rPr>
              <w:tab/>
            </w:r>
            <w:r w:rsidR="002B2012">
              <w:rPr>
                <w:noProof/>
                <w:webHidden/>
              </w:rPr>
              <w:fldChar w:fldCharType="begin"/>
            </w:r>
            <w:r w:rsidR="002B2012">
              <w:rPr>
                <w:noProof/>
                <w:webHidden/>
              </w:rPr>
              <w:instrText xml:space="preserve"> PAGEREF _Toc167444263 \h </w:instrText>
            </w:r>
            <w:r w:rsidR="002B2012">
              <w:rPr>
                <w:noProof/>
                <w:webHidden/>
              </w:rPr>
            </w:r>
            <w:r w:rsidR="002B2012">
              <w:rPr>
                <w:noProof/>
                <w:webHidden/>
              </w:rPr>
              <w:fldChar w:fldCharType="separate"/>
            </w:r>
            <w:r w:rsidR="001C5E45">
              <w:rPr>
                <w:noProof/>
                <w:webHidden/>
              </w:rPr>
              <w:t>15</w:t>
            </w:r>
            <w:r w:rsidR="002B2012">
              <w:rPr>
                <w:noProof/>
                <w:webHidden/>
              </w:rPr>
              <w:fldChar w:fldCharType="end"/>
            </w:r>
          </w:hyperlink>
        </w:p>
        <w:p w14:paraId="6C1920B2" w14:textId="00426264" w:rsidR="002B2012" w:rsidRDefault="00CA1D98">
          <w:pPr>
            <w:pStyle w:val="TOC1"/>
            <w:tabs>
              <w:tab w:val="left" w:pos="440"/>
              <w:tab w:val="right" w:leader="dot" w:pos="9350"/>
            </w:tabs>
            <w:rPr>
              <w:rFonts w:eastAsiaTheme="minorEastAsia"/>
              <w:noProof/>
              <w:lang w:val="en-US"/>
            </w:rPr>
          </w:pPr>
          <w:hyperlink w:anchor="_Toc167444264" w:history="1">
            <w:r w:rsidR="002B2012" w:rsidRPr="00CE542F">
              <w:rPr>
                <w:rStyle w:val="Hyperlink"/>
                <w:noProof/>
              </w:rPr>
              <w:t>9.</w:t>
            </w:r>
            <w:r w:rsidR="002B2012">
              <w:rPr>
                <w:rFonts w:eastAsiaTheme="minorEastAsia"/>
                <w:noProof/>
                <w:lang w:val="en-US"/>
              </w:rPr>
              <w:tab/>
            </w:r>
            <w:r w:rsidR="002B2012" w:rsidRPr="00CE542F">
              <w:rPr>
                <w:rStyle w:val="Hyperlink"/>
                <w:noProof/>
              </w:rPr>
              <w:t>Informații privind măsurile de reducere a zgomotului aflate în desfășurare și informații privind proiectele de reducere a zgomotului aflate în pregătire</w:t>
            </w:r>
            <w:r w:rsidR="002B2012">
              <w:rPr>
                <w:noProof/>
                <w:webHidden/>
              </w:rPr>
              <w:tab/>
            </w:r>
            <w:r w:rsidR="002B2012">
              <w:rPr>
                <w:noProof/>
                <w:webHidden/>
              </w:rPr>
              <w:fldChar w:fldCharType="begin"/>
            </w:r>
            <w:r w:rsidR="002B2012">
              <w:rPr>
                <w:noProof/>
                <w:webHidden/>
              </w:rPr>
              <w:instrText xml:space="preserve"> PAGEREF _Toc167444264 \h </w:instrText>
            </w:r>
            <w:r w:rsidR="002B2012">
              <w:rPr>
                <w:noProof/>
                <w:webHidden/>
              </w:rPr>
            </w:r>
            <w:r w:rsidR="002B2012">
              <w:rPr>
                <w:noProof/>
                <w:webHidden/>
              </w:rPr>
              <w:fldChar w:fldCharType="separate"/>
            </w:r>
            <w:r w:rsidR="001C5E45">
              <w:rPr>
                <w:noProof/>
                <w:webHidden/>
              </w:rPr>
              <w:t>15</w:t>
            </w:r>
            <w:r w:rsidR="002B2012">
              <w:rPr>
                <w:noProof/>
                <w:webHidden/>
              </w:rPr>
              <w:fldChar w:fldCharType="end"/>
            </w:r>
          </w:hyperlink>
        </w:p>
        <w:p w14:paraId="1B082C5A" w14:textId="1F4886EF" w:rsidR="002B2012" w:rsidRDefault="00CA1D98">
          <w:pPr>
            <w:pStyle w:val="TOC2"/>
            <w:tabs>
              <w:tab w:val="right" w:leader="dot" w:pos="9350"/>
            </w:tabs>
            <w:rPr>
              <w:rFonts w:eastAsiaTheme="minorEastAsia"/>
              <w:noProof/>
              <w:lang w:val="en-US"/>
            </w:rPr>
          </w:pPr>
          <w:hyperlink w:anchor="_Toc167444265" w:history="1">
            <w:r w:rsidR="002B2012" w:rsidRPr="00CE542F">
              <w:rPr>
                <w:rStyle w:val="Hyperlink"/>
                <w:noProof/>
              </w:rPr>
              <w:t>9.1. Reducerea zgomotului la sursă</w:t>
            </w:r>
            <w:r w:rsidR="002B2012">
              <w:rPr>
                <w:noProof/>
                <w:webHidden/>
              </w:rPr>
              <w:tab/>
            </w:r>
            <w:r w:rsidR="002B2012">
              <w:rPr>
                <w:noProof/>
                <w:webHidden/>
              </w:rPr>
              <w:fldChar w:fldCharType="begin"/>
            </w:r>
            <w:r w:rsidR="002B2012">
              <w:rPr>
                <w:noProof/>
                <w:webHidden/>
              </w:rPr>
              <w:instrText xml:space="preserve"> PAGEREF _Toc167444265 \h </w:instrText>
            </w:r>
            <w:r w:rsidR="002B2012">
              <w:rPr>
                <w:noProof/>
                <w:webHidden/>
              </w:rPr>
            </w:r>
            <w:r w:rsidR="002B2012">
              <w:rPr>
                <w:noProof/>
                <w:webHidden/>
              </w:rPr>
              <w:fldChar w:fldCharType="separate"/>
            </w:r>
            <w:r w:rsidR="001C5E45">
              <w:rPr>
                <w:noProof/>
                <w:webHidden/>
              </w:rPr>
              <w:t>15</w:t>
            </w:r>
            <w:r w:rsidR="002B2012">
              <w:rPr>
                <w:noProof/>
                <w:webHidden/>
              </w:rPr>
              <w:fldChar w:fldCharType="end"/>
            </w:r>
          </w:hyperlink>
        </w:p>
        <w:p w14:paraId="239A2A86" w14:textId="1548BB93" w:rsidR="002B2012" w:rsidRDefault="00CA1D98">
          <w:pPr>
            <w:pStyle w:val="TOC2"/>
            <w:tabs>
              <w:tab w:val="right" w:leader="dot" w:pos="9350"/>
            </w:tabs>
            <w:rPr>
              <w:rFonts w:eastAsiaTheme="minorEastAsia"/>
              <w:noProof/>
              <w:lang w:val="en-US"/>
            </w:rPr>
          </w:pPr>
          <w:hyperlink w:anchor="_Toc167444266" w:history="1">
            <w:r w:rsidR="002B2012" w:rsidRPr="00CE542F">
              <w:rPr>
                <w:rStyle w:val="Hyperlink"/>
                <w:noProof/>
              </w:rPr>
              <w:t>9.2. Amenajarea terenului și gestionarea zgomotului</w:t>
            </w:r>
            <w:r w:rsidR="002B2012">
              <w:rPr>
                <w:noProof/>
                <w:webHidden/>
              </w:rPr>
              <w:tab/>
            </w:r>
            <w:r w:rsidR="002B2012">
              <w:rPr>
                <w:noProof/>
                <w:webHidden/>
              </w:rPr>
              <w:fldChar w:fldCharType="begin"/>
            </w:r>
            <w:r w:rsidR="002B2012">
              <w:rPr>
                <w:noProof/>
                <w:webHidden/>
              </w:rPr>
              <w:instrText xml:space="preserve"> PAGEREF _Toc167444266 \h </w:instrText>
            </w:r>
            <w:r w:rsidR="002B2012">
              <w:rPr>
                <w:noProof/>
                <w:webHidden/>
              </w:rPr>
            </w:r>
            <w:r w:rsidR="002B2012">
              <w:rPr>
                <w:noProof/>
                <w:webHidden/>
              </w:rPr>
              <w:fldChar w:fldCharType="separate"/>
            </w:r>
            <w:r w:rsidR="001C5E45">
              <w:rPr>
                <w:noProof/>
                <w:webHidden/>
              </w:rPr>
              <w:t>16</w:t>
            </w:r>
            <w:r w:rsidR="002B2012">
              <w:rPr>
                <w:noProof/>
                <w:webHidden/>
              </w:rPr>
              <w:fldChar w:fldCharType="end"/>
            </w:r>
          </w:hyperlink>
        </w:p>
        <w:p w14:paraId="6C5E2880" w14:textId="6AA75AA8" w:rsidR="002B2012" w:rsidRDefault="00CA1D98">
          <w:pPr>
            <w:pStyle w:val="TOC2"/>
            <w:tabs>
              <w:tab w:val="right" w:leader="dot" w:pos="9350"/>
            </w:tabs>
            <w:rPr>
              <w:rFonts w:eastAsiaTheme="minorEastAsia"/>
              <w:noProof/>
              <w:lang w:val="en-US"/>
            </w:rPr>
          </w:pPr>
          <w:hyperlink w:anchor="_Toc167444267" w:history="1">
            <w:r w:rsidR="002B2012" w:rsidRPr="00CE542F">
              <w:rPr>
                <w:rStyle w:val="Hyperlink"/>
                <w:noProof/>
              </w:rPr>
              <w:t>9.3. Proceduri operaționale de reducere a zgomotului</w:t>
            </w:r>
            <w:r w:rsidR="002B2012">
              <w:rPr>
                <w:noProof/>
                <w:webHidden/>
              </w:rPr>
              <w:tab/>
            </w:r>
            <w:r w:rsidR="002B2012">
              <w:rPr>
                <w:noProof/>
                <w:webHidden/>
              </w:rPr>
              <w:fldChar w:fldCharType="begin"/>
            </w:r>
            <w:r w:rsidR="002B2012">
              <w:rPr>
                <w:noProof/>
                <w:webHidden/>
              </w:rPr>
              <w:instrText xml:space="preserve"> PAGEREF _Toc167444267 \h </w:instrText>
            </w:r>
            <w:r w:rsidR="002B2012">
              <w:rPr>
                <w:noProof/>
                <w:webHidden/>
              </w:rPr>
            </w:r>
            <w:r w:rsidR="002B2012">
              <w:rPr>
                <w:noProof/>
                <w:webHidden/>
              </w:rPr>
              <w:fldChar w:fldCharType="separate"/>
            </w:r>
            <w:r w:rsidR="001C5E45">
              <w:rPr>
                <w:noProof/>
                <w:webHidden/>
              </w:rPr>
              <w:t>17</w:t>
            </w:r>
            <w:r w:rsidR="002B2012">
              <w:rPr>
                <w:noProof/>
                <w:webHidden/>
              </w:rPr>
              <w:fldChar w:fldCharType="end"/>
            </w:r>
          </w:hyperlink>
        </w:p>
        <w:p w14:paraId="73449DD3" w14:textId="39EA8D8F" w:rsidR="002B2012" w:rsidRDefault="00CA1D98">
          <w:pPr>
            <w:pStyle w:val="TOC1"/>
            <w:tabs>
              <w:tab w:val="left" w:pos="660"/>
              <w:tab w:val="right" w:leader="dot" w:pos="9350"/>
            </w:tabs>
            <w:rPr>
              <w:rFonts w:eastAsiaTheme="minorEastAsia"/>
              <w:noProof/>
              <w:lang w:val="en-US"/>
            </w:rPr>
          </w:pPr>
          <w:hyperlink w:anchor="_Toc167444268" w:history="1">
            <w:r w:rsidR="002B2012" w:rsidRPr="00CE542F">
              <w:rPr>
                <w:rStyle w:val="Hyperlink"/>
                <w:noProof/>
              </w:rPr>
              <w:t>10.</w:t>
            </w:r>
            <w:r w:rsidR="002B2012">
              <w:rPr>
                <w:rFonts w:eastAsiaTheme="minorEastAsia"/>
                <w:noProof/>
                <w:lang w:val="en-US"/>
              </w:rPr>
              <w:tab/>
            </w:r>
            <w:r w:rsidR="002B2012" w:rsidRPr="00CE542F">
              <w:rPr>
                <w:rStyle w:val="Hyperlink"/>
                <w:noProof/>
              </w:rPr>
              <w:t>Acțiuni pe care CNAB intenționează să le ia în următorii 5 ani, care să includă măsurile pentru protejarea zonelor liniștite</w:t>
            </w:r>
            <w:r w:rsidR="002B2012">
              <w:rPr>
                <w:noProof/>
                <w:webHidden/>
              </w:rPr>
              <w:tab/>
            </w:r>
            <w:r w:rsidR="002B2012">
              <w:rPr>
                <w:noProof/>
                <w:webHidden/>
              </w:rPr>
              <w:fldChar w:fldCharType="begin"/>
            </w:r>
            <w:r w:rsidR="002B2012">
              <w:rPr>
                <w:noProof/>
                <w:webHidden/>
              </w:rPr>
              <w:instrText xml:space="preserve"> PAGEREF _Toc167444268 \h </w:instrText>
            </w:r>
            <w:r w:rsidR="002B2012">
              <w:rPr>
                <w:noProof/>
                <w:webHidden/>
              </w:rPr>
            </w:r>
            <w:r w:rsidR="002B2012">
              <w:rPr>
                <w:noProof/>
                <w:webHidden/>
              </w:rPr>
              <w:fldChar w:fldCharType="separate"/>
            </w:r>
            <w:r w:rsidR="001C5E45">
              <w:rPr>
                <w:noProof/>
                <w:webHidden/>
              </w:rPr>
              <w:t>19</w:t>
            </w:r>
            <w:r w:rsidR="002B2012">
              <w:rPr>
                <w:noProof/>
                <w:webHidden/>
              </w:rPr>
              <w:fldChar w:fldCharType="end"/>
            </w:r>
          </w:hyperlink>
        </w:p>
        <w:p w14:paraId="2A679413" w14:textId="233BA150" w:rsidR="002B2012" w:rsidRDefault="00CA1D98">
          <w:pPr>
            <w:pStyle w:val="TOC2"/>
            <w:tabs>
              <w:tab w:val="right" w:leader="dot" w:pos="9350"/>
            </w:tabs>
            <w:rPr>
              <w:rFonts w:eastAsiaTheme="minorEastAsia"/>
              <w:noProof/>
              <w:lang w:val="en-US"/>
            </w:rPr>
          </w:pPr>
          <w:hyperlink w:anchor="_Toc167444269" w:history="1">
            <w:r w:rsidR="002B2012" w:rsidRPr="00CE542F">
              <w:rPr>
                <w:rStyle w:val="Hyperlink"/>
                <w:noProof/>
              </w:rPr>
              <w:t>10.1. Completarea bazei de date privind traficul aerian</w:t>
            </w:r>
            <w:r w:rsidR="002B2012">
              <w:rPr>
                <w:noProof/>
                <w:webHidden/>
              </w:rPr>
              <w:tab/>
            </w:r>
            <w:r w:rsidR="002B2012">
              <w:rPr>
                <w:noProof/>
                <w:webHidden/>
              </w:rPr>
              <w:fldChar w:fldCharType="begin"/>
            </w:r>
            <w:r w:rsidR="002B2012">
              <w:rPr>
                <w:noProof/>
                <w:webHidden/>
              </w:rPr>
              <w:instrText xml:space="preserve"> PAGEREF _Toc167444269 \h </w:instrText>
            </w:r>
            <w:r w:rsidR="002B2012">
              <w:rPr>
                <w:noProof/>
                <w:webHidden/>
              </w:rPr>
            </w:r>
            <w:r w:rsidR="002B2012">
              <w:rPr>
                <w:noProof/>
                <w:webHidden/>
              </w:rPr>
              <w:fldChar w:fldCharType="separate"/>
            </w:r>
            <w:r w:rsidR="001C5E45">
              <w:rPr>
                <w:noProof/>
                <w:webHidden/>
              </w:rPr>
              <w:t>20</w:t>
            </w:r>
            <w:r w:rsidR="002B2012">
              <w:rPr>
                <w:noProof/>
                <w:webHidden/>
              </w:rPr>
              <w:fldChar w:fldCharType="end"/>
            </w:r>
          </w:hyperlink>
        </w:p>
        <w:p w14:paraId="62A87072" w14:textId="127F8E69" w:rsidR="002B2012" w:rsidRDefault="00CA1D98">
          <w:pPr>
            <w:pStyle w:val="TOC2"/>
            <w:tabs>
              <w:tab w:val="right" w:leader="dot" w:pos="9350"/>
            </w:tabs>
            <w:rPr>
              <w:rFonts w:eastAsiaTheme="minorEastAsia"/>
              <w:noProof/>
              <w:lang w:val="en-US"/>
            </w:rPr>
          </w:pPr>
          <w:hyperlink w:anchor="_Toc167444270" w:history="1">
            <w:r w:rsidR="002B2012" w:rsidRPr="00CE542F">
              <w:rPr>
                <w:rStyle w:val="Hyperlink"/>
                <w:noProof/>
              </w:rPr>
              <w:t>10.2. Determinarea principalelor tipuri de aeronave utilizate si influența lor asupra zgomotului la nivelul AIBB-AV</w:t>
            </w:r>
            <w:r w:rsidR="002B2012">
              <w:rPr>
                <w:noProof/>
                <w:webHidden/>
              </w:rPr>
              <w:tab/>
            </w:r>
            <w:r w:rsidR="002B2012">
              <w:rPr>
                <w:noProof/>
                <w:webHidden/>
              </w:rPr>
              <w:fldChar w:fldCharType="begin"/>
            </w:r>
            <w:r w:rsidR="002B2012">
              <w:rPr>
                <w:noProof/>
                <w:webHidden/>
              </w:rPr>
              <w:instrText xml:space="preserve"> PAGEREF _Toc167444270 \h </w:instrText>
            </w:r>
            <w:r w:rsidR="002B2012">
              <w:rPr>
                <w:noProof/>
                <w:webHidden/>
              </w:rPr>
            </w:r>
            <w:r w:rsidR="002B2012">
              <w:rPr>
                <w:noProof/>
                <w:webHidden/>
              </w:rPr>
              <w:fldChar w:fldCharType="separate"/>
            </w:r>
            <w:r w:rsidR="001C5E45">
              <w:rPr>
                <w:noProof/>
                <w:webHidden/>
              </w:rPr>
              <w:t>20</w:t>
            </w:r>
            <w:r w:rsidR="002B2012">
              <w:rPr>
                <w:noProof/>
                <w:webHidden/>
              </w:rPr>
              <w:fldChar w:fldCharType="end"/>
            </w:r>
          </w:hyperlink>
        </w:p>
        <w:p w14:paraId="72EEB38E" w14:textId="71898389" w:rsidR="002B2012" w:rsidRDefault="00CA1D98">
          <w:pPr>
            <w:pStyle w:val="TOC2"/>
            <w:tabs>
              <w:tab w:val="right" w:leader="dot" w:pos="9350"/>
            </w:tabs>
            <w:rPr>
              <w:rFonts w:eastAsiaTheme="minorEastAsia"/>
              <w:noProof/>
              <w:lang w:val="en-US"/>
            </w:rPr>
          </w:pPr>
          <w:hyperlink w:anchor="_Toc167444271" w:history="1">
            <w:r w:rsidR="002B2012" w:rsidRPr="00CE542F">
              <w:rPr>
                <w:rStyle w:val="Hyperlink"/>
                <w:noProof/>
              </w:rPr>
              <w:t>10.3. Monitorizare schimbări în zone principale relevante pentru AIBB-AV</w:t>
            </w:r>
            <w:r w:rsidR="002B2012">
              <w:rPr>
                <w:noProof/>
                <w:webHidden/>
              </w:rPr>
              <w:tab/>
            </w:r>
            <w:r w:rsidR="002B2012">
              <w:rPr>
                <w:noProof/>
                <w:webHidden/>
              </w:rPr>
              <w:fldChar w:fldCharType="begin"/>
            </w:r>
            <w:r w:rsidR="002B2012">
              <w:rPr>
                <w:noProof/>
                <w:webHidden/>
              </w:rPr>
              <w:instrText xml:space="preserve"> PAGEREF _Toc167444271 \h </w:instrText>
            </w:r>
            <w:r w:rsidR="002B2012">
              <w:rPr>
                <w:noProof/>
                <w:webHidden/>
              </w:rPr>
            </w:r>
            <w:r w:rsidR="002B2012">
              <w:rPr>
                <w:noProof/>
                <w:webHidden/>
              </w:rPr>
              <w:fldChar w:fldCharType="separate"/>
            </w:r>
            <w:r w:rsidR="001C5E45">
              <w:rPr>
                <w:noProof/>
                <w:webHidden/>
              </w:rPr>
              <w:t>21</w:t>
            </w:r>
            <w:r w:rsidR="002B2012">
              <w:rPr>
                <w:noProof/>
                <w:webHidden/>
              </w:rPr>
              <w:fldChar w:fldCharType="end"/>
            </w:r>
          </w:hyperlink>
        </w:p>
        <w:p w14:paraId="4A6B4F3D" w14:textId="5BCF0F61" w:rsidR="002B2012" w:rsidRDefault="00CA1D98">
          <w:pPr>
            <w:pStyle w:val="TOC2"/>
            <w:tabs>
              <w:tab w:val="right" w:leader="dot" w:pos="9350"/>
            </w:tabs>
            <w:rPr>
              <w:rFonts w:eastAsiaTheme="minorEastAsia"/>
              <w:noProof/>
              <w:lang w:val="en-US"/>
            </w:rPr>
          </w:pPr>
          <w:hyperlink w:anchor="_Toc167444272" w:history="1">
            <w:r w:rsidR="002B2012" w:rsidRPr="00CE542F">
              <w:rPr>
                <w:rStyle w:val="Hyperlink"/>
                <w:noProof/>
              </w:rPr>
              <w:t>10.4. Comunicarea continuă cu instituțiile implicate în gestionarea zgomotului aeronautic în România</w:t>
            </w:r>
            <w:r w:rsidR="002B2012">
              <w:rPr>
                <w:noProof/>
                <w:webHidden/>
              </w:rPr>
              <w:tab/>
            </w:r>
            <w:r w:rsidR="002B2012">
              <w:rPr>
                <w:noProof/>
                <w:webHidden/>
              </w:rPr>
              <w:fldChar w:fldCharType="begin"/>
            </w:r>
            <w:r w:rsidR="002B2012">
              <w:rPr>
                <w:noProof/>
                <w:webHidden/>
              </w:rPr>
              <w:instrText xml:space="preserve"> PAGEREF _Toc167444272 \h </w:instrText>
            </w:r>
            <w:r w:rsidR="002B2012">
              <w:rPr>
                <w:noProof/>
                <w:webHidden/>
              </w:rPr>
            </w:r>
            <w:r w:rsidR="002B2012">
              <w:rPr>
                <w:noProof/>
                <w:webHidden/>
              </w:rPr>
              <w:fldChar w:fldCharType="separate"/>
            </w:r>
            <w:r w:rsidR="001C5E45">
              <w:rPr>
                <w:noProof/>
                <w:webHidden/>
              </w:rPr>
              <w:t>22</w:t>
            </w:r>
            <w:r w:rsidR="002B2012">
              <w:rPr>
                <w:noProof/>
                <w:webHidden/>
              </w:rPr>
              <w:fldChar w:fldCharType="end"/>
            </w:r>
          </w:hyperlink>
        </w:p>
        <w:p w14:paraId="11CBAC5B" w14:textId="2B22359F" w:rsidR="002B2012" w:rsidRDefault="00CA1D98">
          <w:pPr>
            <w:pStyle w:val="TOC2"/>
            <w:tabs>
              <w:tab w:val="right" w:leader="dot" w:pos="9350"/>
            </w:tabs>
            <w:rPr>
              <w:rFonts w:eastAsiaTheme="minorEastAsia"/>
              <w:noProof/>
              <w:lang w:val="en-US"/>
            </w:rPr>
          </w:pPr>
          <w:hyperlink w:anchor="_Toc167444273" w:history="1">
            <w:r w:rsidR="002B2012" w:rsidRPr="00CE542F">
              <w:rPr>
                <w:rStyle w:val="Hyperlink"/>
                <w:noProof/>
              </w:rPr>
              <w:t>10.5. Completarea bazei de date privind populația</w:t>
            </w:r>
            <w:r w:rsidR="002B2012">
              <w:rPr>
                <w:noProof/>
                <w:webHidden/>
              </w:rPr>
              <w:tab/>
            </w:r>
            <w:r w:rsidR="002B2012">
              <w:rPr>
                <w:noProof/>
                <w:webHidden/>
              </w:rPr>
              <w:fldChar w:fldCharType="begin"/>
            </w:r>
            <w:r w:rsidR="002B2012">
              <w:rPr>
                <w:noProof/>
                <w:webHidden/>
              </w:rPr>
              <w:instrText xml:space="preserve"> PAGEREF _Toc167444273 \h </w:instrText>
            </w:r>
            <w:r w:rsidR="002B2012">
              <w:rPr>
                <w:noProof/>
                <w:webHidden/>
              </w:rPr>
            </w:r>
            <w:r w:rsidR="002B2012">
              <w:rPr>
                <w:noProof/>
                <w:webHidden/>
              </w:rPr>
              <w:fldChar w:fldCharType="separate"/>
            </w:r>
            <w:r w:rsidR="001C5E45">
              <w:rPr>
                <w:noProof/>
                <w:webHidden/>
              </w:rPr>
              <w:t>22</w:t>
            </w:r>
            <w:r w:rsidR="002B2012">
              <w:rPr>
                <w:noProof/>
                <w:webHidden/>
              </w:rPr>
              <w:fldChar w:fldCharType="end"/>
            </w:r>
          </w:hyperlink>
        </w:p>
        <w:p w14:paraId="4D9FE6B1" w14:textId="137E2BE6" w:rsidR="002B2012" w:rsidRDefault="00CA1D98">
          <w:pPr>
            <w:pStyle w:val="TOC2"/>
            <w:tabs>
              <w:tab w:val="right" w:leader="dot" w:pos="9350"/>
            </w:tabs>
            <w:rPr>
              <w:rFonts w:eastAsiaTheme="minorEastAsia"/>
              <w:noProof/>
              <w:lang w:val="en-US"/>
            </w:rPr>
          </w:pPr>
          <w:hyperlink w:anchor="_Toc167444274" w:history="1">
            <w:r w:rsidR="002B2012" w:rsidRPr="00CE542F">
              <w:rPr>
                <w:rStyle w:val="Hyperlink"/>
                <w:noProof/>
              </w:rPr>
              <w:t>10.6. Determinarea traiectoriilor principale</w:t>
            </w:r>
            <w:r w:rsidR="002B2012">
              <w:rPr>
                <w:noProof/>
                <w:webHidden/>
              </w:rPr>
              <w:tab/>
            </w:r>
            <w:r w:rsidR="002B2012">
              <w:rPr>
                <w:noProof/>
                <w:webHidden/>
              </w:rPr>
              <w:fldChar w:fldCharType="begin"/>
            </w:r>
            <w:r w:rsidR="002B2012">
              <w:rPr>
                <w:noProof/>
                <w:webHidden/>
              </w:rPr>
              <w:instrText xml:space="preserve"> PAGEREF _Toc167444274 \h </w:instrText>
            </w:r>
            <w:r w:rsidR="002B2012">
              <w:rPr>
                <w:noProof/>
                <w:webHidden/>
              </w:rPr>
            </w:r>
            <w:r w:rsidR="002B2012">
              <w:rPr>
                <w:noProof/>
                <w:webHidden/>
              </w:rPr>
              <w:fldChar w:fldCharType="separate"/>
            </w:r>
            <w:r w:rsidR="001C5E45">
              <w:rPr>
                <w:noProof/>
                <w:webHidden/>
              </w:rPr>
              <w:t>23</w:t>
            </w:r>
            <w:r w:rsidR="002B2012">
              <w:rPr>
                <w:noProof/>
                <w:webHidden/>
              </w:rPr>
              <w:fldChar w:fldCharType="end"/>
            </w:r>
          </w:hyperlink>
        </w:p>
        <w:p w14:paraId="0A61E0A8" w14:textId="487AAEAB" w:rsidR="002B2012" w:rsidRDefault="00CA1D98">
          <w:pPr>
            <w:pStyle w:val="TOC2"/>
            <w:tabs>
              <w:tab w:val="right" w:leader="dot" w:pos="9350"/>
            </w:tabs>
            <w:rPr>
              <w:rFonts w:eastAsiaTheme="minorEastAsia"/>
              <w:noProof/>
              <w:lang w:val="en-US"/>
            </w:rPr>
          </w:pPr>
          <w:hyperlink w:anchor="_Toc167444275" w:history="1">
            <w:r w:rsidR="002B2012" w:rsidRPr="00CE542F">
              <w:rPr>
                <w:rStyle w:val="Hyperlink"/>
                <w:noProof/>
              </w:rPr>
              <w:t>10.7. Participarea la dezvoltarea conceptului privind „Managementul de Mediu bazat pe Colaborare – CEM (Collaborative Environmental Management”)</w:t>
            </w:r>
            <w:r w:rsidR="002B2012">
              <w:rPr>
                <w:noProof/>
                <w:webHidden/>
              </w:rPr>
              <w:tab/>
            </w:r>
            <w:r w:rsidR="002B2012">
              <w:rPr>
                <w:noProof/>
                <w:webHidden/>
              </w:rPr>
              <w:fldChar w:fldCharType="begin"/>
            </w:r>
            <w:r w:rsidR="002B2012">
              <w:rPr>
                <w:noProof/>
                <w:webHidden/>
              </w:rPr>
              <w:instrText xml:space="preserve"> PAGEREF _Toc167444275 \h </w:instrText>
            </w:r>
            <w:r w:rsidR="002B2012">
              <w:rPr>
                <w:noProof/>
                <w:webHidden/>
              </w:rPr>
            </w:r>
            <w:r w:rsidR="002B2012">
              <w:rPr>
                <w:noProof/>
                <w:webHidden/>
              </w:rPr>
              <w:fldChar w:fldCharType="separate"/>
            </w:r>
            <w:r w:rsidR="001C5E45">
              <w:rPr>
                <w:noProof/>
                <w:webHidden/>
              </w:rPr>
              <w:t>23</w:t>
            </w:r>
            <w:r w:rsidR="002B2012">
              <w:rPr>
                <w:noProof/>
                <w:webHidden/>
              </w:rPr>
              <w:fldChar w:fldCharType="end"/>
            </w:r>
          </w:hyperlink>
        </w:p>
        <w:p w14:paraId="67F44407" w14:textId="40EEDD7A" w:rsidR="002B2012" w:rsidRDefault="00CA1D98">
          <w:pPr>
            <w:pStyle w:val="TOC2"/>
            <w:tabs>
              <w:tab w:val="right" w:leader="dot" w:pos="9350"/>
            </w:tabs>
            <w:rPr>
              <w:rFonts w:eastAsiaTheme="minorEastAsia"/>
              <w:noProof/>
              <w:lang w:val="en-US"/>
            </w:rPr>
          </w:pPr>
          <w:hyperlink w:anchor="_Toc167444276" w:history="1">
            <w:r w:rsidR="002B2012" w:rsidRPr="00CE542F">
              <w:rPr>
                <w:rStyle w:val="Hyperlink"/>
                <w:noProof/>
              </w:rPr>
              <w:t>10.8. Monitorizarea zgomotului aeronautic</w:t>
            </w:r>
            <w:r w:rsidR="002B2012">
              <w:rPr>
                <w:noProof/>
                <w:webHidden/>
              </w:rPr>
              <w:tab/>
            </w:r>
            <w:r w:rsidR="002B2012">
              <w:rPr>
                <w:noProof/>
                <w:webHidden/>
              </w:rPr>
              <w:fldChar w:fldCharType="begin"/>
            </w:r>
            <w:r w:rsidR="002B2012">
              <w:rPr>
                <w:noProof/>
                <w:webHidden/>
              </w:rPr>
              <w:instrText xml:space="preserve"> PAGEREF _Toc167444276 \h </w:instrText>
            </w:r>
            <w:r w:rsidR="002B2012">
              <w:rPr>
                <w:noProof/>
                <w:webHidden/>
              </w:rPr>
            </w:r>
            <w:r w:rsidR="002B2012">
              <w:rPr>
                <w:noProof/>
                <w:webHidden/>
              </w:rPr>
              <w:fldChar w:fldCharType="separate"/>
            </w:r>
            <w:r w:rsidR="001C5E45">
              <w:rPr>
                <w:noProof/>
                <w:webHidden/>
              </w:rPr>
              <w:t>24</w:t>
            </w:r>
            <w:r w:rsidR="002B2012">
              <w:rPr>
                <w:noProof/>
                <w:webHidden/>
              </w:rPr>
              <w:fldChar w:fldCharType="end"/>
            </w:r>
          </w:hyperlink>
        </w:p>
        <w:p w14:paraId="20E2A6D3" w14:textId="24376013" w:rsidR="002B2012" w:rsidRDefault="00CA1D98">
          <w:pPr>
            <w:pStyle w:val="TOC1"/>
            <w:tabs>
              <w:tab w:val="left" w:pos="660"/>
              <w:tab w:val="right" w:leader="dot" w:pos="9350"/>
            </w:tabs>
            <w:rPr>
              <w:rFonts w:eastAsiaTheme="minorEastAsia"/>
              <w:noProof/>
              <w:lang w:val="en-US"/>
            </w:rPr>
          </w:pPr>
          <w:hyperlink w:anchor="_Toc167444277" w:history="1">
            <w:r w:rsidR="002B2012" w:rsidRPr="00CE542F">
              <w:rPr>
                <w:rStyle w:val="Hyperlink"/>
                <w:noProof/>
              </w:rPr>
              <w:t>11.</w:t>
            </w:r>
            <w:r w:rsidR="002B2012">
              <w:rPr>
                <w:rFonts w:eastAsiaTheme="minorEastAsia"/>
                <w:noProof/>
                <w:lang w:val="en-US"/>
              </w:rPr>
              <w:tab/>
            </w:r>
            <w:r w:rsidR="002B2012" w:rsidRPr="00CE542F">
              <w:rPr>
                <w:rStyle w:val="Hyperlink"/>
                <w:noProof/>
              </w:rPr>
              <w:t>Strategia pe termen lung</w:t>
            </w:r>
            <w:r w:rsidR="002B2012">
              <w:rPr>
                <w:noProof/>
                <w:webHidden/>
              </w:rPr>
              <w:tab/>
            </w:r>
            <w:r w:rsidR="002B2012">
              <w:rPr>
                <w:noProof/>
                <w:webHidden/>
              </w:rPr>
              <w:fldChar w:fldCharType="begin"/>
            </w:r>
            <w:r w:rsidR="002B2012">
              <w:rPr>
                <w:noProof/>
                <w:webHidden/>
              </w:rPr>
              <w:instrText xml:space="preserve"> PAGEREF _Toc167444277 \h </w:instrText>
            </w:r>
            <w:r w:rsidR="002B2012">
              <w:rPr>
                <w:noProof/>
                <w:webHidden/>
              </w:rPr>
            </w:r>
            <w:r w:rsidR="002B2012">
              <w:rPr>
                <w:noProof/>
                <w:webHidden/>
              </w:rPr>
              <w:fldChar w:fldCharType="separate"/>
            </w:r>
            <w:r w:rsidR="001C5E45">
              <w:rPr>
                <w:noProof/>
                <w:webHidden/>
              </w:rPr>
              <w:t>24</w:t>
            </w:r>
            <w:r w:rsidR="002B2012">
              <w:rPr>
                <w:noProof/>
                <w:webHidden/>
              </w:rPr>
              <w:fldChar w:fldCharType="end"/>
            </w:r>
          </w:hyperlink>
        </w:p>
        <w:p w14:paraId="32269DCE" w14:textId="7FB87412" w:rsidR="002B2012" w:rsidRDefault="00CA1D98">
          <w:pPr>
            <w:pStyle w:val="TOC1"/>
            <w:tabs>
              <w:tab w:val="left" w:pos="660"/>
              <w:tab w:val="right" w:leader="dot" w:pos="9350"/>
            </w:tabs>
            <w:rPr>
              <w:rFonts w:eastAsiaTheme="minorEastAsia"/>
              <w:noProof/>
              <w:lang w:val="en-US"/>
            </w:rPr>
          </w:pPr>
          <w:hyperlink w:anchor="_Toc167444278" w:history="1">
            <w:r w:rsidR="002B2012" w:rsidRPr="00CE542F">
              <w:rPr>
                <w:rStyle w:val="Hyperlink"/>
                <w:noProof/>
              </w:rPr>
              <w:t>12.</w:t>
            </w:r>
            <w:r w:rsidR="002B2012">
              <w:rPr>
                <w:rFonts w:eastAsiaTheme="minorEastAsia"/>
                <w:noProof/>
                <w:lang w:val="en-US"/>
              </w:rPr>
              <w:tab/>
            </w:r>
            <w:r w:rsidR="002B2012" w:rsidRPr="00CE542F">
              <w:rPr>
                <w:rStyle w:val="Hyperlink"/>
                <w:noProof/>
              </w:rPr>
              <w:t>Informații financiare</w:t>
            </w:r>
            <w:r w:rsidR="002B2012">
              <w:rPr>
                <w:noProof/>
                <w:webHidden/>
              </w:rPr>
              <w:tab/>
            </w:r>
            <w:r w:rsidR="002B2012">
              <w:rPr>
                <w:noProof/>
                <w:webHidden/>
              </w:rPr>
              <w:fldChar w:fldCharType="begin"/>
            </w:r>
            <w:r w:rsidR="002B2012">
              <w:rPr>
                <w:noProof/>
                <w:webHidden/>
              </w:rPr>
              <w:instrText xml:space="preserve"> PAGEREF _Toc167444278 \h </w:instrText>
            </w:r>
            <w:r w:rsidR="002B2012">
              <w:rPr>
                <w:noProof/>
                <w:webHidden/>
              </w:rPr>
            </w:r>
            <w:r w:rsidR="002B2012">
              <w:rPr>
                <w:noProof/>
                <w:webHidden/>
              </w:rPr>
              <w:fldChar w:fldCharType="separate"/>
            </w:r>
            <w:r w:rsidR="001C5E45">
              <w:rPr>
                <w:noProof/>
                <w:webHidden/>
              </w:rPr>
              <w:t>24</w:t>
            </w:r>
            <w:r w:rsidR="002B2012">
              <w:rPr>
                <w:noProof/>
                <w:webHidden/>
              </w:rPr>
              <w:fldChar w:fldCharType="end"/>
            </w:r>
          </w:hyperlink>
        </w:p>
        <w:p w14:paraId="0E80C7AC" w14:textId="288B2A57" w:rsidR="002B2012" w:rsidRDefault="00CA1D98">
          <w:pPr>
            <w:pStyle w:val="TOC1"/>
            <w:tabs>
              <w:tab w:val="left" w:pos="660"/>
              <w:tab w:val="right" w:leader="dot" w:pos="9350"/>
            </w:tabs>
            <w:rPr>
              <w:rFonts w:eastAsiaTheme="minorEastAsia"/>
              <w:noProof/>
              <w:lang w:val="en-US"/>
            </w:rPr>
          </w:pPr>
          <w:hyperlink w:anchor="_Toc167444279" w:history="1">
            <w:r w:rsidR="002B2012" w:rsidRPr="00CE542F">
              <w:rPr>
                <w:rStyle w:val="Hyperlink"/>
                <w:noProof/>
              </w:rPr>
              <w:t>13.</w:t>
            </w:r>
            <w:r w:rsidR="002B2012">
              <w:rPr>
                <w:rFonts w:eastAsiaTheme="minorEastAsia"/>
                <w:noProof/>
                <w:lang w:val="en-US"/>
              </w:rPr>
              <w:tab/>
            </w:r>
            <w:r w:rsidR="002B2012" w:rsidRPr="00CE542F">
              <w:rPr>
                <w:rStyle w:val="Hyperlink"/>
                <w:noProof/>
              </w:rPr>
              <w:t>Prognoze privind evaluarea implementării și a rezultatelor planului de acțiune</w:t>
            </w:r>
            <w:r w:rsidR="002B2012">
              <w:rPr>
                <w:noProof/>
                <w:webHidden/>
              </w:rPr>
              <w:tab/>
            </w:r>
            <w:r w:rsidR="002B2012">
              <w:rPr>
                <w:noProof/>
                <w:webHidden/>
              </w:rPr>
              <w:fldChar w:fldCharType="begin"/>
            </w:r>
            <w:r w:rsidR="002B2012">
              <w:rPr>
                <w:noProof/>
                <w:webHidden/>
              </w:rPr>
              <w:instrText xml:space="preserve"> PAGEREF _Toc167444279 \h </w:instrText>
            </w:r>
            <w:r w:rsidR="002B2012">
              <w:rPr>
                <w:noProof/>
                <w:webHidden/>
              </w:rPr>
            </w:r>
            <w:r w:rsidR="002B2012">
              <w:rPr>
                <w:noProof/>
                <w:webHidden/>
              </w:rPr>
              <w:fldChar w:fldCharType="separate"/>
            </w:r>
            <w:r w:rsidR="001C5E45">
              <w:rPr>
                <w:noProof/>
                <w:webHidden/>
              </w:rPr>
              <w:t>24</w:t>
            </w:r>
            <w:r w:rsidR="002B2012">
              <w:rPr>
                <w:noProof/>
                <w:webHidden/>
              </w:rPr>
              <w:fldChar w:fldCharType="end"/>
            </w:r>
          </w:hyperlink>
        </w:p>
        <w:p w14:paraId="7D78D12C" w14:textId="38B03716" w:rsidR="002B2012" w:rsidRDefault="00CA1D98">
          <w:pPr>
            <w:pStyle w:val="TOC1"/>
            <w:tabs>
              <w:tab w:val="left" w:pos="660"/>
              <w:tab w:val="right" w:leader="dot" w:pos="9350"/>
            </w:tabs>
            <w:rPr>
              <w:rFonts w:eastAsiaTheme="minorEastAsia"/>
              <w:noProof/>
              <w:lang w:val="en-US"/>
            </w:rPr>
          </w:pPr>
          <w:hyperlink w:anchor="_Toc167444280" w:history="1">
            <w:r w:rsidR="002B2012" w:rsidRPr="00CE542F">
              <w:rPr>
                <w:rStyle w:val="Hyperlink"/>
                <w:noProof/>
              </w:rPr>
              <w:t>14.</w:t>
            </w:r>
            <w:r w:rsidR="002B2012">
              <w:rPr>
                <w:rFonts w:eastAsiaTheme="minorEastAsia"/>
                <w:noProof/>
                <w:lang w:val="en-US"/>
              </w:rPr>
              <w:tab/>
            </w:r>
            <w:r w:rsidR="002B2012" w:rsidRPr="00CE542F">
              <w:rPr>
                <w:rStyle w:val="Hyperlink"/>
                <w:noProof/>
              </w:rPr>
              <w:t>Planificarea traficului aerian</w:t>
            </w:r>
            <w:r w:rsidR="002B2012">
              <w:rPr>
                <w:noProof/>
                <w:webHidden/>
              </w:rPr>
              <w:tab/>
            </w:r>
            <w:r w:rsidR="002B2012">
              <w:rPr>
                <w:noProof/>
                <w:webHidden/>
              </w:rPr>
              <w:fldChar w:fldCharType="begin"/>
            </w:r>
            <w:r w:rsidR="002B2012">
              <w:rPr>
                <w:noProof/>
                <w:webHidden/>
              </w:rPr>
              <w:instrText xml:space="preserve"> PAGEREF _Toc167444280 \h </w:instrText>
            </w:r>
            <w:r w:rsidR="002B2012">
              <w:rPr>
                <w:noProof/>
                <w:webHidden/>
              </w:rPr>
            </w:r>
            <w:r w:rsidR="002B2012">
              <w:rPr>
                <w:noProof/>
                <w:webHidden/>
              </w:rPr>
              <w:fldChar w:fldCharType="separate"/>
            </w:r>
            <w:r w:rsidR="001C5E45">
              <w:rPr>
                <w:noProof/>
                <w:webHidden/>
              </w:rPr>
              <w:t>25</w:t>
            </w:r>
            <w:r w:rsidR="002B2012">
              <w:rPr>
                <w:noProof/>
                <w:webHidden/>
              </w:rPr>
              <w:fldChar w:fldCharType="end"/>
            </w:r>
          </w:hyperlink>
        </w:p>
        <w:p w14:paraId="1EFD6DF6" w14:textId="239518A7" w:rsidR="002B2012" w:rsidRDefault="00CA1D98">
          <w:pPr>
            <w:pStyle w:val="TOC1"/>
            <w:tabs>
              <w:tab w:val="left" w:pos="660"/>
              <w:tab w:val="right" w:leader="dot" w:pos="9350"/>
            </w:tabs>
            <w:rPr>
              <w:rFonts w:eastAsiaTheme="minorEastAsia"/>
              <w:noProof/>
              <w:lang w:val="en-US"/>
            </w:rPr>
          </w:pPr>
          <w:hyperlink w:anchor="_Toc167444281" w:history="1">
            <w:r w:rsidR="002B2012" w:rsidRPr="00CE542F">
              <w:rPr>
                <w:rStyle w:val="Hyperlink"/>
                <w:noProof/>
              </w:rPr>
              <w:t>15.</w:t>
            </w:r>
            <w:r w:rsidR="002B2012">
              <w:rPr>
                <w:rFonts w:eastAsiaTheme="minorEastAsia"/>
                <w:noProof/>
                <w:lang w:val="en-US"/>
              </w:rPr>
              <w:tab/>
            </w:r>
            <w:r w:rsidR="002B2012" w:rsidRPr="00CE542F">
              <w:rPr>
                <w:rStyle w:val="Hyperlink"/>
                <w:noProof/>
              </w:rPr>
              <w:t>Estimări privind reducerea numărului de persoane afectate</w:t>
            </w:r>
            <w:r w:rsidR="002B2012">
              <w:rPr>
                <w:noProof/>
                <w:webHidden/>
              </w:rPr>
              <w:tab/>
            </w:r>
            <w:r w:rsidR="002B2012">
              <w:rPr>
                <w:noProof/>
                <w:webHidden/>
              </w:rPr>
              <w:fldChar w:fldCharType="begin"/>
            </w:r>
            <w:r w:rsidR="002B2012">
              <w:rPr>
                <w:noProof/>
                <w:webHidden/>
              </w:rPr>
              <w:instrText xml:space="preserve"> PAGEREF _Toc167444281 \h </w:instrText>
            </w:r>
            <w:r w:rsidR="002B2012">
              <w:rPr>
                <w:noProof/>
                <w:webHidden/>
              </w:rPr>
            </w:r>
            <w:r w:rsidR="002B2012">
              <w:rPr>
                <w:noProof/>
                <w:webHidden/>
              </w:rPr>
              <w:fldChar w:fldCharType="separate"/>
            </w:r>
            <w:r w:rsidR="001C5E45">
              <w:rPr>
                <w:noProof/>
                <w:webHidden/>
              </w:rPr>
              <w:t>25</w:t>
            </w:r>
            <w:r w:rsidR="002B2012">
              <w:rPr>
                <w:noProof/>
                <w:webHidden/>
              </w:rPr>
              <w:fldChar w:fldCharType="end"/>
            </w:r>
          </w:hyperlink>
        </w:p>
        <w:p w14:paraId="7B703C46" w14:textId="251149A1" w:rsidR="002B2012" w:rsidRDefault="00CA1D98">
          <w:pPr>
            <w:pStyle w:val="TOC1"/>
            <w:tabs>
              <w:tab w:val="right" w:leader="dot" w:pos="9350"/>
            </w:tabs>
            <w:rPr>
              <w:rFonts w:eastAsiaTheme="minorEastAsia"/>
              <w:noProof/>
              <w:lang w:val="en-US"/>
            </w:rPr>
          </w:pPr>
          <w:hyperlink w:anchor="_Toc167444282" w:history="1">
            <w:r w:rsidR="002B2012" w:rsidRPr="00CE542F">
              <w:rPr>
                <w:rStyle w:val="Hyperlink"/>
                <w:noProof/>
              </w:rPr>
              <w:t>Referințe</w:t>
            </w:r>
            <w:r w:rsidR="002B2012">
              <w:rPr>
                <w:noProof/>
                <w:webHidden/>
              </w:rPr>
              <w:tab/>
            </w:r>
            <w:r w:rsidR="002B2012">
              <w:rPr>
                <w:noProof/>
                <w:webHidden/>
              </w:rPr>
              <w:fldChar w:fldCharType="begin"/>
            </w:r>
            <w:r w:rsidR="002B2012">
              <w:rPr>
                <w:noProof/>
                <w:webHidden/>
              </w:rPr>
              <w:instrText xml:space="preserve"> PAGEREF _Toc167444282 \h </w:instrText>
            </w:r>
            <w:r w:rsidR="002B2012">
              <w:rPr>
                <w:noProof/>
                <w:webHidden/>
              </w:rPr>
            </w:r>
            <w:r w:rsidR="002B2012">
              <w:rPr>
                <w:noProof/>
                <w:webHidden/>
              </w:rPr>
              <w:fldChar w:fldCharType="separate"/>
            </w:r>
            <w:r w:rsidR="001C5E45">
              <w:rPr>
                <w:noProof/>
                <w:webHidden/>
              </w:rPr>
              <w:t>27</w:t>
            </w:r>
            <w:r w:rsidR="002B2012">
              <w:rPr>
                <w:noProof/>
                <w:webHidden/>
              </w:rPr>
              <w:fldChar w:fldCharType="end"/>
            </w:r>
          </w:hyperlink>
        </w:p>
        <w:p w14:paraId="51F0861D" w14:textId="1BC53554" w:rsidR="0032300D" w:rsidRDefault="0032300D" w:rsidP="00EB4DCF">
          <w:pPr>
            <w:spacing w:after="0" w:line="240" w:lineRule="auto"/>
          </w:pPr>
          <w:r>
            <w:rPr>
              <w:b/>
              <w:bCs/>
              <w:noProof/>
            </w:rPr>
            <w:fldChar w:fldCharType="end"/>
          </w:r>
        </w:p>
      </w:sdtContent>
    </w:sdt>
    <w:p w14:paraId="78E580B9" w14:textId="41138A59" w:rsidR="00E73464" w:rsidRDefault="00E73464" w:rsidP="00EB4DCF">
      <w:pPr>
        <w:pStyle w:val="Heading1"/>
        <w:spacing w:line="240" w:lineRule="auto"/>
      </w:pPr>
      <w:bookmarkStart w:id="3" w:name="_Toc167444253"/>
      <w:r>
        <w:t>List</w:t>
      </w:r>
      <w:r w:rsidR="0032300D">
        <w:t>ă</w:t>
      </w:r>
      <w:r>
        <w:t xml:space="preserve"> de figuri</w:t>
      </w:r>
      <w:bookmarkEnd w:id="3"/>
    </w:p>
    <w:p w14:paraId="5418017B" w14:textId="19D215B6" w:rsidR="002B2012" w:rsidRDefault="0032300D">
      <w:pPr>
        <w:pStyle w:val="TableofFigures"/>
        <w:tabs>
          <w:tab w:val="right" w:leader="dot" w:pos="9350"/>
        </w:tabs>
        <w:rPr>
          <w:rFonts w:eastAsiaTheme="minorEastAsia"/>
          <w:noProof/>
          <w:lang w:val="en-US"/>
        </w:rPr>
      </w:pPr>
      <w:r>
        <w:fldChar w:fldCharType="begin"/>
      </w:r>
      <w:r>
        <w:instrText xml:space="preserve"> TOC \h \z \c "Figura" </w:instrText>
      </w:r>
      <w:r>
        <w:fldChar w:fldCharType="separate"/>
      </w:r>
      <w:hyperlink w:anchor="_Toc167444283" w:history="1">
        <w:r w:rsidR="002B2012" w:rsidRPr="00E8506A">
          <w:rPr>
            <w:rStyle w:val="Hyperlink"/>
            <w:noProof/>
          </w:rPr>
          <w:t>Figura 1.1 - Aeroportul Internațional București-Băneasa [2]</w:t>
        </w:r>
        <w:r w:rsidR="002B2012">
          <w:rPr>
            <w:noProof/>
            <w:webHidden/>
          </w:rPr>
          <w:tab/>
        </w:r>
        <w:r w:rsidR="002B2012">
          <w:rPr>
            <w:noProof/>
            <w:webHidden/>
          </w:rPr>
          <w:fldChar w:fldCharType="begin"/>
        </w:r>
        <w:r w:rsidR="002B2012">
          <w:rPr>
            <w:noProof/>
            <w:webHidden/>
          </w:rPr>
          <w:instrText xml:space="preserve"> PAGEREF _Toc167444283 \h </w:instrText>
        </w:r>
        <w:r w:rsidR="002B2012">
          <w:rPr>
            <w:noProof/>
            <w:webHidden/>
          </w:rPr>
        </w:r>
        <w:r w:rsidR="002B2012">
          <w:rPr>
            <w:noProof/>
            <w:webHidden/>
          </w:rPr>
          <w:fldChar w:fldCharType="separate"/>
        </w:r>
        <w:r w:rsidR="001C5E45">
          <w:rPr>
            <w:noProof/>
            <w:webHidden/>
          </w:rPr>
          <w:t>5</w:t>
        </w:r>
        <w:r w:rsidR="002B2012">
          <w:rPr>
            <w:noProof/>
            <w:webHidden/>
          </w:rPr>
          <w:fldChar w:fldCharType="end"/>
        </w:r>
      </w:hyperlink>
    </w:p>
    <w:p w14:paraId="37FDA693" w14:textId="167FB540" w:rsidR="002B2012" w:rsidRDefault="00CA1D98">
      <w:pPr>
        <w:pStyle w:val="TableofFigures"/>
        <w:tabs>
          <w:tab w:val="right" w:leader="dot" w:pos="9350"/>
        </w:tabs>
        <w:rPr>
          <w:rFonts w:eastAsiaTheme="minorEastAsia"/>
          <w:noProof/>
          <w:lang w:val="en-US"/>
        </w:rPr>
      </w:pPr>
      <w:hyperlink w:anchor="_Toc167444284" w:history="1">
        <w:r w:rsidR="002B2012" w:rsidRPr="00E8506A">
          <w:rPr>
            <w:rStyle w:val="Hyperlink"/>
            <w:noProof/>
          </w:rPr>
          <w:t>Figura 1.2 - Planul Urbanistic General 2001 [5]</w:t>
        </w:r>
        <w:r w:rsidR="002B2012">
          <w:rPr>
            <w:noProof/>
            <w:webHidden/>
          </w:rPr>
          <w:tab/>
        </w:r>
        <w:r w:rsidR="002B2012">
          <w:rPr>
            <w:noProof/>
            <w:webHidden/>
          </w:rPr>
          <w:fldChar w:fldCharType="begin"/>
        </w:r>
        <w:r w:rsidR="002B2012">
          <w:rPr>
            <w:noProof/>
            <w:webHidden/>
          </w:rPr>
          <w:instrText xml:space="preserve"> PAGEREF _Toc167444284 \h </w:instrText>
        </w:r>
        <w:r w:rsidR="002B2012">
          <w:rPr>
            <w:noProof/>
            <w:webHidden/>
          </w:rPr>
        </w:r>
        <w:r w:rsidR="002B2012">
          <w:rPr>
            <w:noProof/>
            <w:webHidden/>
          </w:rPr>
          <w:fldChar w:fldCharType="separate"/>
        </w:r>
        <w:r w:rsidR="001C5E45">
          <w:rPr>
            <w:noProof/>
            <w:webHidden/>
          </w:rPr>
          <w:t>6</w:t>
        </w:r>
        <w:r w:rsidR="002B2012">
          <w:rPr>
            <w:noProof/>
            <w:webHidden/>
          </w:rPr>
          <w:fldChar w:fldCharType="end"/>
        </w:r>
      </w:hyperlink>
    </w:p>
    <w:p w14:paraId="18EC158B" w14:textId="3B173DBD" w:rsidR="002B2012" w:rsidRDefault="00CA1D98">
      <w:pPr>
        <w:pStyle w:val="TableofFigures"/>
        <w:tabs>
          <w:tab w:val="right" w:leader="dot" w:pos="9350"/>
        </w:tabs>
        <w:rPr>
          <w:rFonts w:eastAsiaTheme="minorEastAsia"/>
          <w:noProof/>
          <w:lang w:val="en-US"/>
        </w:rPr>
      </w:pPr>
      <w:hyperlink w:anchor="_Toc167444285" w:history="1">
        <w:r w:rsidR="002B2012" w:rsidRPr="00E8506A">
          <w:rPr>
            <w:rStyle w:val="Hyperlink"/>
            <w:noProof/>
          </w:rPr>
          <w:t>Figura 5.1 - Harta strategică de zgomot pentru indicatorul Lzsn (2021)</w:t>
        </w:r>
        <w:r w:rsidR="002B2012">
          <w:rPr>
            <w:noProof/>
            <w:webHidden/>
          </w:rPr>
          <w:tab/>
        </w:r>
        <w:r w:rsidR="002B2012">
          <w:rPr>
            <w:noProof/>
            <w:webHidden/>
          </w:rPr>
          <w:fldChar w:fldCharType="begin"/>
        </w:r>
        <w:r w:rsidR="002B2012">
          <w:rPr>
            <w:noProof/>
            <w:webHidden/>
          </w:rPr>
          <w:instrText xml:space="preserve"> PAGEREF _Toc167444285 \h </w:instrText>
        </w:r>
        <w:r w:rsidR="002B2012">
          <w:rPr>
            <w:noProof/>
            <w:webHidden/>
          </w:rPr>
        </w:r>
        <w:r w:rsidR="002B2012">
          <w:rPr>
            <w:noProof/>
            <w:webHidden/>
          </w:rPr>
          <w:fldChar w:fldCharType="separate"/>
        </w:r>
        <w:r w:rsidR="001C5E45">
          <w:rPr>
            <w:noProof/>
            <w:webHidden/>
          </w:rPr>
          <w:t>9</w:t>
        </w:r>
        <w:r w:rsidR="002B2012">
          <w:rPr>
            <w:noProof/>
            <w:webHidden/>
          </w:rPr>
          <w:fldChar w:fldCharType="end"/>
        </w:r>
      </w:hyperlink>
    </w:p>
    <w:p w14:paraId="34033B8E" w14:textId="61148A60" w:rsidR="002B2012" w:rsidRDefault="00CA1D98">
      <w:pPr>
        <w:pStyle w:val="TableofFigures"/>
        <w:tabs>
          <w:tab w:val="right" w:leader="dot" w:pos="9350"/>
        </w:tabs>
        <w:rPr>
          <w:rFonts w:eastAsiaTheme="minorEastAsia"/>
          <w:noProof/>
          <w:lang w:val="en-US"/>
        </w:rPr>
      </w:pPr>
      <w:hyperlink w:anchor="_Toc167444286" w:history="1">
        <w:r w:rsidR="002B2012" w:rsidRPr="00E8506A">
          <w:rPr>
            <w:rStyle w:val="Hyperlink"/>
            <w:noProof/>
          </w:rPr>
          <w:t>Figura 5.2 - Harta strategică de zgomot pentru indicatorul Lnoapte (2021)</w:t>
        </w:r>
        <w:r w:rsidR="002B2012">
          <w:rPr>
            <w:noProof/>
            <w:webHidden/>
          </w:rPr>
          <w:tab/>
        </w:r>
        <w:r w:rsidR="002B2012">
          <w:rPr>
            <w:noProof/>
            <w:webHidden/>
          </w:rPr>
          <w:fldChar w:fldCharType="begin"/>
        </w:r>
        <w:r w:rsidR="002B2012">
          <w:rPr>
            <w:noProof/>
            <w:webHidden/>
          </w:rPr>
          <w:instrText xml:space="preserve"> PAGEREF _Toc167444286 \h </w:instrText>
        </w:r>
        <w:r w:rsidR="002B2012">
          <w:rPr>
            <w:noProof/>
            <w:webHidden/>
          </w:rPr>
        </w:r>
        <w:r w:rsidR="002B2012">
          <w:rPr>
            <w:noProof/>
            <w:webHidden/>
          </w:rPr>
          <w:fldChar w:fldCharType="separate"/>
        </w:r>
        <w:r w:rsidR="001C5E45">
          <w:rPr>
            <w:noProof/>
            <w:webHidden/>
          </w:rPr>
          <w:t>9</w:t>
        </w:r>
        <w:r w:rsidR="002B2012">
          <w:rPr>
            <w:noProof/>
            <w:webHidden/>
          </w:rPr>
          <w:fldChar w:fldCharType="end"/>
        </w:r>
      </w:hyperlink>
    </w:p>
    <w:p w14:paraId="7B108A0E" w14:textId="61C1D49A" w:rsidR="002B2012" w:rsidRDefault="00CA1D98">
      <w:pPr>
        <w:pStyle w:val="TableofFigures"/>
        <w:tabs>
          <w:tab w:val="right" w:leader="dot" w:pos="9350"/>
        </w:tabs>
        <w:rPr>
          <w:rFonts w:eastAsiaTheme="minorEastAsia"/>
          <w:noProof/>
          <w:lang w:val="en-US"/>
        </w:rPr>
      </w:pPr>
      <w:hyperlink w:anchor="_Toc167444287" w:history="1">
        <w:r w:rsidR="002B2012" w:rsidRPr="00E8506A">
          <w:rPr>
            <w:rStyle w:val="Hyperlink"/>
            <w:noProof/>
          </w:rPr>
          <w:t>Figura 5.3 - Harta zgomot de conflict pentru indicatorul Lzsn (2021)</w:t>
        </w:r>
        <w:r w:rsidR="002B2012">
          <w:rPr>
            <w:noProof/>
            <w:webHidden/>
          </w:rPr>
          <w:tab/>
        </w:r>
        <w:r w:rsidR="002B2012">
          <w:rPr>
            <w:noProof/>
            <w:webHidden/>
          </w:rPr>
          <w:fldChar w:fldCharType="begin"/>
        </w:r>
        <w:r w:rsidR="002B2012">
          <w:rPr>
            <w:noProof/>
            <w:webHidden/>
          </w:rPr>
          <w:instrText xml:space="preserve"> PAGEREF _Toc167444287 \h </w:instrText>
        </w:r>
        <w:r w:rsidR="002B2012">
          <w:rPr>
            <w:noProof/>
            <w:webHidden/>
          </w:rPr>
        </w:r>
        <w:r w:rsidR="002B2012">
          <w:rPr>
            <w:noProof/>
            <w:webHidden/>
          </w:rPr>
          <w:fldChar w:fldCharType="separate"/>
        </w:r>
        <w:r w:rsidR="001C5E45">
          <w:rPr>
            <w:noProof/>
            <w:webHidden/>
          </w:rPr>
          <w:t>10</w:t>
        </w:r>
        <w:r w:rsidR="002B2012">
          <w:rPr>
            <w:noProof/>
            <w:webHidden/>
          </w:rPr>
          <w:fldChar w:fldCharType="end"/>
        </w:r>
      </w:hyperlink>
    </w:p>
    <w:p w14:paraId="448D2243" w14:textId="25B15ECD" w:rsidR="002B2012" w:rsidRDefault="00CA1D98">
      <w:pPr>
        <w:pStyle w:val="TableofFigures"/>
        <w:tabs>
          <w:tab w:val="right" w:leader="dot" w:pos="9350"/>
        </w:tabs>
        <w:rPr>
          <w:rFonts w:eastAsiaTheme="minorEastAsia"/>
          <w:noProof/>
          <w:lang w:val="en-US"/>
        </w:rPr>
      </w:pPr>
      <w:hyperlink w:anchor="_Toc167444288" w:history="1">
        <w:r w:rsidR="002B2012" w:rsidRPr="00E8506A">
          <w:rPr>
            <w:rStyle w:val="Hyperlink"/>
            <w:noProof/>
          </w:rPr>
          <w:t>Figura 5.4 - Harta zgomot de conflict pentru indicatorul Lnoapte (2021)</w:t>
        </w:r>
        <w:r w:rsidR="002B2012">
          <w:rPr>
            <w:noProof/>
            <w:webHidden/>
          </w:rPr>
          <w:tab/>
        </w:r>
        <w:r w:rsidR="002B2012">
          <w:rPr>
            <w:noProof/>
            <w:webHidden/>
          </w:rPr>
          <w:fldChar w:fldCharType="begin"/>
        </w:r>
        <w:r w:rsidR="002B2012">
          <w:rPr>
            <w:noProof/>
            <w:webHidden/>
          </w:rPr>
          <w:instrText xml:space="preserve"> PAGEREF _Toc167444288 \h </w:instrText>
        </w:r>
        <w:r w:rsidR="002B2012">
          <w:rPr>
            <w:noProof/>
            <w:webHidden/>
          </w:rPr>
        </w:r>
        <w:r w:rsidR="002B2012">
          <w:rPr>
            <w:noProof/>
            <w:webHidden/>
          </w:rPr>
          <w:fldChar w:fldCharType="separate"/>
        </w:r>
        <w:r w:rsidR="001C5E45">
          <w:rPr>
            <w:noProof/>
            <w:webHidden/>
          </w:rPr>
          <w:t>10</w:t>
        </w:r>
        <w:r w:rsidR="002B2012">
          <w:rPr>
            <w:noProof/>
            <w:webHidden/>
          </w:rPr>
          <w:fldChar w:fldCharType="end"/>
        </w:r>
      </w:hyperlink>
    </w:p>
    <w:p w14:paraId="756842D2" w14:textId="6BA4252E" w:rsidR="002B2012" w:rsidRDefault="00CA1D98">
      <w:pPr>
        <w:pStyle w:val="TableofFigures"/>
        <w:tabs>
          <w:tab w:val="right" w:leader="dot" w:pos="9350"/>
        </w:tabs>
        <w:rPr>
          <w:rFonts w:eastAsiaTheme="minorEastAsia"/>
          <w:noProof/>
          <w:lang w:val="en-US"/>
        </w:rPr>
      </w:pPr>
      <w:hyperlink w:anchor="_Toc167444289" w:history="1">
        <w:r w:rsidR="002B2012" w:rsidRPr="00E8506A">
          <w:rPr>
            <w:rStyle w:val="Hyperlink"/>
            <w:noProof/>
          </w:rPr>
          <w:t>Figura 7.1 - Relațiile doză-efect (Lzsn) – grad ridicat de disconfort acustic (HA)</w:t>
        </w:r>
        <w:r w:rsidR="002B2012">
          <w:rPr>
            <w:noProof/>
            <w:webHidden/>
          </w:rPr>
          <w:tab/>
        </w:r>
        <w:r w:rsidR="002B2012">
          <w:rPr>
            <w:noProof/>
            <w:webHidden/>
          </w:rPr>
          <w:fldChar w:fldCharType="begin"/>
        </w:r>
        <w:r w:rsidR="002B2012">
          <w:rPr>
            <w:noProof/>
            <w:webHidden/>
          </w:rPr>
          <w:instrText xml:space="preserve"> PAGEREF _Toc167444289 \h </w:instrText>
        </w:r>
        <w:r w:rsidR="002B2012">
          <w:rPr>
            <w:noProof/>
            <w:webHidden/>
          </w:rPr>
        </w:r>
        <w:r w:rsidR="002B2012">
          <w:rPr>
            <w:noProof/>
            <w:webHidden/>
          </w:rPr>
          <w:fldChar w:fldCharType="separate"/>
        </w:r>
        <w:r w:rsidR="001C5E45">
          <w:rPr>
            <w:noProof/>
            <w:webHidden/>
          </w:rPr>
          <w:t>14</w:t>
        </w:r>
        <w:r w:rsidR="002B2012">
          <w:rPr>
            <w:noProof/>
            <w:webHidden/>
          </w:rPr>
          <w:fldChar w:fldCharType="end"/>
        </w:r>
      </w:hyperlink>
    </w:p>
    <w:p w14:paraId="3BD8745D" w14:textId="274D860A" w:rsidR="002B2012" w:rsidRDefault="00CA1D98">
      <w:pPr>
        <w:pStyle w:val="TableofFigures"/>
        <w:tabs>
          <w:tab w:val="right" w:leader="dot" w:pos="9350"/>
        </w:tabs>
        <w:rPr>
          <w:rFonts w:eastAsiaTheme="minorEastAsia"/>
          <w:noProof/>
          <w:lang w:val="en-US"/>
        </w:rPr>
      </w:pPr>
      <w:hyperlink w:anchor="_Toc167444290" w:history="1">
        <w:r w:rsidR="002B2012" w:rsidRPr="00E8506A">
          <w:rPr>
            <w:rStyle w:val="Hyperlink"/>
            <w:noProof/>
          </w:rPr>
          <w:t>Figura 7.2 - Relațiile doză-efect (Ln) – grad ridicat de tulburare a somnului (HSD)</w:t>
        </w:r>
        <w:r w:rsidR="002B2012">
          <w:rPr>
            <w:noProof/>
            <w:webHidden/>
          </w:rPr>
          <w:tab/>
        </w:r>
        <w:r w:rsidR="002B2012">
          <w:rPr>
            <w:noProof/>
            <w:webHidden/>
          </w:rPr>
          <w:fldChar w:fldCharType="begin"/>
        </w:r>
        <w:r w:rsidR="002B2012">
          <w:rPr>
            <w:noProof/>
            <w:webHidden/>
          </w:rPr>
          <w:instrText xml:space="preserve"> PAGEREF _Toc167444290 \h </w:instrText>
        </w:r>
        <w:r w:rsidR="002B2012">
          <w:rPr>
            <w:noProof/>
            <w:webHidden/>
          </w:rPr>
        </w:r>
        <w:r w:rsidR="002B2012">
          <w:rPr>
            <w:noProof/>
            <w:webHidden/>
          </w:rPr>
          <w:fldChar w:fldCharType="separate"/>
        </w:r>
        <w:r w:rsidR="001C5E45">
          <w:rPr>
            <w:noProof/>
            <w:webHidden/>
          </w:rPr>
          <w:t>14</w:t>
        </w:r>
        <w:r w:rsidR="002B2012">
          <w:rPr>
            <w:noProof/>
            <w:webHidden/>
          </w:rPr>
          <w:fldChar w:fldCharType="end"/>
        </w:r>
      </w:hyperlink>
    </w:p>
    <w:p w14:paraId="79F4FA35" w14:textId="5D108F15" w:rsidR="002B2012" w:rsidRDefault="00CA1D98">
      <w:pPr>
        <w:pStyle w:val="TableofFigures"/>
        <w:tabs>
          <w:tab w:val="right" w:leader="dot" w:pos="9350"/>
        </w:tabs>
        <w:rPr>
          <w:rFonts w:eastAsiaTheme="minorEastAsia"/>
          <w:noProof/>
          <w:lang w:val="en-US"/>
        </w:rPr>
      </w:pPr>
      <w:hyperlink w:anchor="_Toc167444291" w:history="1">
        <w:r w:rsidR="002B2012" w:rsidRPr="00E8506A">
          <w:rPr>
            <w:rStyle w:val="Hyperlink"/>
            <w:noProof/>
          </w:rPr>
          <w:t>Figura 9.1 - Informare/consultare utilizatori privind tarifele aplicabile la nivelul aeroportului [13]</w:t>
        </w:r>
        <w:r w:rsidR="002B2012">
          <w:rPr>
            <w:noProof/>
            <w:webHidden/>
          </w:rPr>
          <w:tab/>
        </w:r>
        <w:r w:rsidR="002B2012">
          <w:rPr>
            <w:noProof/>
            <w:webHidden/>
          </w:rPr>
          <w:fldChar w:fldCharType="begin"/>
        </w:r>
        <w:r w:rsidR="002B2012">
          <w:rPr>
            <w:noProof/>
            <w:webHidden/>
          </w:rPr>
          <w:instrText xml:space="preserve"> PAGEREF _Toc167444291 \h </w:instrText>
        </w:r>
        <w:r w:rsidR="002B2012">
          <w:rPr>
            <w:noProof/>
            <w:webHidden/>
          </w:rPr>
        </w:r>
        <w:r w:rsidR="002B2012">
          <w:rPr>
            <w:noProof/>
            <w:webHidden/>
          </w:rPr>
          <w:fldChar w:fldCharType="separate"/>
        </w:r>
        <w:r w:rsidR="001C5E45">
          <w:rPr>
            <w:noProof/>
            <w:webHidden/>
          </w:rPr>
          <w:t>16</w:t>
        </w:r>
        <w:r w:rsidR="002B2012">
          <w:rPr>
            <w:noProof/>
            <w:webHidden/>
          </w:rPr>
          <w:fldChar w:fldCharType="end"/>
        </w:r>
      </w:hyperlink>
    </w:p>
    <w:p w14:paraId="462FCF12" w14:textId="5D699426" w:rsidR="002B2012" w:rsidRDefault="00CA1D98">
      <w:pPr>
        <w:pStyle w:val="TableofFigures"/>
        <w:tabs>
          <w:tab w:val="right" w:leader="dot" w:pos="9350"/>
        </w:tabs>
        <w:rPr>
          <w:rFonts w:eastAsiaTheme="minorEastAsia"/>
          <w:noProof/>
          <w:lang w:val="en-US"/>
        </w:rPr>
      </w:pPr>
      <w:hyperlink w:anchor="_Toc167444292" w:history="1">
        <w:r w:rsidR="002B2012" w:rsidRPr="00E8506A">
          <w:rPr>
            <w:rStyle w:val="Hyperlink"/>
            <w:noProof/>
          </w:rPr>
          <w:t>Figura 10.1 - Repartiție decolări pe capete de pistă (2021)</w:t>
        </w:r>
        <w:r w:rsidR="002B2012">
          <w:rPr>
            <w:noProof/>
            <w:webHidden/>
          </w:rPr>
          <w:tab/>
        </w:r>
        <w:r w:rsidR="002B2012">
          <w:rPr>
            <w:noProof/>
            <w:webHidden/>
          </w:rPr>
          <w:fldChar w:fldCharType="begin"/>
        </w:r>
        <w:r w:rsidR="002B2012">
          <w:rPr>
            <w:noProof/>
            <w:webHidden/>
          </w:rPr>
          <w:instrText xml:space="preserve"> PAGEREF _Toc167444292 \h </w:instrText>
        </w:r>
        <w:r w:rsidR="002B2012">
          <w:rPr>
            <w:noProof/>
            <w:webHidden/>
          </w:rPr>
        </w:r>
        <w:r w:rsidR="002B2012">
          <w:rPr>
            <w:noProof/>
            <w:webHidden/>
          </w:rPr>
          <w:fldChar w:fldCharType="separate"/>
        </w:r>
        <w:r w:rsidR="001C5E45">
          <w:rPr>
            <w:noProof/>
            <w:webHidden/>
          </w:rPr>
          <w:t>20</w:t>
        </w:r>
        <w:r w:rsidR="002B2012">
          <w:rPr>
            <w:noProof/>
            <w:webHidden/>
          </w:rPr>
          <w:fldChar w:fldCharType="end"/>
        </w:r>
      </w:hyperlink>
    </w:p>
    <w:p w14:paraId="3327BD48" w14:textId="253184A0" w:rsidR="002B2012" w:rsidRDefault="00CA1D98">
      <w:pPr>
        <w:pStyle w:val="TableofFigures"/>
        <w:tabs>
          <w:tab w:val="right" w:leader="dot" w:pos="9350"/>
        </w:tabs>
        <w:rPr>
          <w:rFonts w:eastAsiaTheme="minorEastAsia"/>
          <w:noProof/>
          <w:lang w:val="en-US"/>
        </w:rPr>
      </w:pPr>
      <w:hyperlink w:anchor="_Toc167444293" w:history="1">
        <w:r w:rsidR="002B2012" w:rsidRPr="00E8506A">
          <w:rPr>
            <w:rStyle w:val="Hyperlink"/>
            <w:noProof/>
          </w:rPr>
          <w:t>Figura 10.2 - Repartiție aterizări pe capete de pistă (2021)</w:t>
        </w:r>
        <w:r w:rsidR="002B2012">
          <w:rPr>
            <w:noProof/>
            <w:webHidden/>
          </w:rPr>
          <w:tab/>
        </w:r>
        <w:r w:rsidR="002B2012">
          <w:rPr>
            <w:noProof/>
            <w:webHidden/>
          </w:rPr>
          <w:fldChar w:fldCharType="begin"/>
        </w:r>
        <w:r w:rsidR="002B2012">
          <w:rPr>
            <w:noProof/>
            <w:webHidden/>
          </w:rPr>
          <w:instrText xml:space="preserve"> PAGEREF _Toc167444293 \h </w:instrText>
        </w:r>
        <w:r w:rsidR="002B2012">
          <w:rPr>
            <w:noProof/>
            <w:webHidden/>
          </w:rPr>
        </w:r>
        <w:r w:rsidR="002B2012">
          <w:rPr>
            <w:noProof/>
            <w:webHidden/>
          </w:rPr>
          <w:fldChar w:fldCharType="separate"/>
        </w:r>
        <w:r w:rsidR="001C5E45">
          <w:rPr>
            <w:noProof/>
            <w:webHidden/>
          </w:rPr>
          <w:t>20</w:t>
        </w:r>
        <w:r w:rsidR="002B2012">
          <w:rPr>
            <w:noProof/>
            <w:webHidden/>
          </w:rPr>
          <w:fldChar w:fldCharType="end"/>
        </w:r>
      </w:hyperlink>
    </w:p>
    <w:p w14:paraId="16954189" w14:textId="650F8AC0" w:rsidR="002B2012" w:rsidRDefault="00CA1D98">
      <w:pPr>
        <w:pStyle w:val="TableofFigures"/>
        <w:tabs>
          <w:tab w:val="right" w:leader="dot" w:pos="9350"/>
        </w:tabs>
        <w:rPr>
          <w:rFonts w:eastAsiaTheme="minorEastAsia"/>
          <w:noProof/>
          <w:lang w:val="en-US"/>
        </w:rPr>
      </w:pPr>
      <w:hyperlink w:anchor="_Toc167444294" w:history="1">
        <w:r w:rsidR="002B2012" w:rsidRPr="00E8506A">
          <w:rPr>
            <w:rStyle w:val="Hyperlink"/>
            <w:noProof/>
          </w:rPr>
          <w:t>Figura 10.3 - Principalele tipuri de aeronave (90% din total mișcări) – cod ICAO</w:t>
        </w:r>
        <w:r w:rsidR="002B2012">
          <w:rPr>
            <w:noProof/>
            <w:webHidden/>
          </w:rPr>
          <w:tab/>
        </w:r>
        <w:r w:rsidR="002B2012">
          <w:rPr>
            <w:noProof/>
            <w:webHidden/>
          </w:rPr>
          <w:fldChar w:fldCharType="begin"/>
        </w:r>
        <w:r w:rsidR="002B2012">
          <w:rPr>
            <w:noProof/>
            <w:webHidden/>
          </w:rPr>
          <w:instrText xml:space="preserve"> PAGEREF _Toc167444294 \h </w:instrText>
        </w:r>
        <w:r w:rsidR="002B2012">
          <w:rPr>
            <w:noProof/>
            <w:webHidden/>
          </w:rPr>
        </w:r>
        <w:r w:rsidR="002B2012">
          <w:rPr>
            <w:noProof/>
            <w:webHidden/>
          </w:rPr>
          <w:fldChar w:fldCharType="separate"/>
        </w:r>
        <w:r w:rsidR="001C5E45">
          <w:rPr>
            <w:noProof/>
            <w:webHidden/>
          </w:rPr>
          <w:t>21</w:t>
        </w:r>
        <w:r w:rsidR="002B2012">
          <w:rPr>
            <w:noProof/>
            <w:webHidden/>
          </w:rPr>
          <w:fldChar w:fldCharType="end"/>
        </w:r>
      </w:hyperlink>
    </w:p>
    <w:p w14:paraId="76FFD818" w14:textId="43423BAF" w:rsidR="002B2012" w:rsidRDefault="00CA1D98">
      <w:pPr>
        <w:pStyle w:val="TableofFigures"/>
        <w:tabs>
          <w:tab w:val="right" w:leader="dot" w:pos="9350"/>
        </w:tabs>
        <w:rPr>
          <w:rFonts w:eastAsiaTheme="minorEastAsia"/>
          <w:noProof/>
          <w:lang w:val="en-US"/>
        </w:rPr>
      </w:pPr>
      <w:hyperlink w:anchor="_Toc167444295" w:history="1">
        <w:r w:rsidR="002B2012" w:rsidRPr="00E8506A">
          <w:rPr>
            <w:rStyle w:val="Hyperlink"/>
            <w:noProof/>
          </w:rPr>
          <w:t>Figura 10.4 - Zonele principale de interes pentru aplicarea Legii nr. 121/2019</w:t>
        </w:r>
        <w:r w:rsidR="002B2012">
          <w:rPr>
            <w:noProof/>
            <w:webHidden/>
          </w:rPr>
          <w:tab/>
        </w:r>
        <w:r w:rsidR="002B2012">
          <w:rPr>
            <w:noProof/>
            <w:webHidden/>
          </w:rPr>
          <w:fldChar w:fldCharType="begin"/>
        </w:r>
        <w:r w:rsidR="002B2012">
          <w:rPr>
            <w:noProof/>
            <w:webHidden/>
          </w:rPr>
          <w:instrText xml:space="preserve"> PAGEREF _Toc167444295 \h </w:instrText>
        </w:r>
        <w:r w:rsidR="002B2012">
          <w:rPr>
            <w:noProof/>
            <w:webHidden/>
          </w:rPr>
        </w:r>
        <w:r w:rsidR="002B2012">
          <w:rPr>
            <w:noProof/>
            <w:webHidden/>
          </w:rPr>
          <w:fldChar w:fldCharType="separate"/>
        </w:r>
        <w:r w:rsidR="001C5E45">
          <w:rPr>
            <w:noProof/>
            <w:webHidden/>
          </w:rPr>
          <w:t>22</w:t>
        </w:r>
        <w:r w:rsidR="002B2012">
          <w:rPr>
            <w:noProof/>
            <w:webHidden/>
          </w:rPr>
          <w:fldChar w:fldCharType="end"/>
        </w:r>
      </w:hyperlink>
    </w:p>
    <w:p w14:paraId="5011FAD1" w14:textId="421EFC3A" w:rsidR="002B2012" w:rsidRDefault="00CA1D98">
      <w:pPr>
        <w:pStyle w:val="TableofFigures"/>
        <w:tabs>
          <w:tab w:val="right" w:leader="dot" w:pos="9350"/>
        </w:tabs>
        <w:rPr>
          <w:rFonts w:eastAsiaTheme="minorEastAsia"/>
          <w:noProof/>
          <w:lang w:val="en-US"/>
        </w:rPr>
      </w:pPr>
      <w:hyperlink w:anchor="_Toc167444296" w:history="1">
        <w:r w:rsidR="002B2012" w:rsidRPr="00E8506A">
          <w:rPr>
            <w:rStyle w:val="Hyperlink"/>
            <w:noProof/>
          </w:rPr>
          <w:t>Figura 10.5 - Exemplu de calcul a traiectoriei la sol principale (medii- linia albastra bold) si a dispersiei laterale pe un coridor de zbor identificat pentru decolare pe 07</w:t>
        </w:r>
        <w:r w:rsidR="002B2012">
          <w:rPr>
            <w:noProof/>
            <w:webHidden/>
          </w:rPr>
          <w:tab/>
        </w:r>
        <w:r w:rsidR="002B2012">
          <w:rPr>
            <w:noProof/>
            <w:webHidden/>
          </w:rPr>
          <w:fldChar w:fldCharType="begin"/>
        </w:r>
        <w:r w:rsidR="002B2012">
          <w:rPr>
            <w:noProof/>
            <w:webHidden/>
          </w:rPr>
          <w:instrText xml:space="preserve"> PAGEREF _Toc167444296 \h </w:instrText>
        </w:r>
        <w:r w:rsidR="002B2012">
          <w:rPr>
            <w:noProof/>
            <w:webHidden/>
          </w:rPr>
        </w:r>
        <w:r w:rsidR="002B2012">
          <w:rPr>
            <w:noProof/>
            <w:webHidden/>
          </w:rPr>
          <w:fldChar w:fldCharType="separate"/>
        </w:r>
        <w:r w:rsidR="001C5E45">
          <w:rPr>
            <w:noProof/>
            <w:webHidden/>
          </w:rPr>
          <w:t>23</w:t>
        </w:r>
        <w:r w:rsidR="002B2012">
          <w:rPr>
            <w:noProof/>
            <w:webHidden/>
          </w:rPr>
          <w:fldChar w:fldCharType="end"/>
        </w:r>
      </w:hyperlink>
    </w:p>
    <w:p w14:paraId="5CD0058E" w14:textId="2247C44B" w:rsidR="002B2012" w:rsidRDefault="00CA1D98">
      <w:pPr>
        <w:pStyle w:val="TableofFigures"/>
        <w:tabs>
          <w:tab w:val="right" w:leader="dot" w:pos="9350"/>
        </w:tabs>
        <w:rPr>
          <w:rFonts w:eastAsiaTheme="minorEastAsia"/>
          <w:noProof/>
          <w:lang w:val="en-US"/>
        </w:rPr>
      </w:pPr>
      <w:hyperlink w:anchor="_Toc167444297" w:history="1">
        <w:r w:rsidR="002B2012" w:rsidRPr="00E8506A">
          <w:rPr>
            <w:rStyle w:val="Hyperlink"/>
            <w:noProof/>
          </w:rPr>
          <w:t>Figura 14.1 - Previziune evoluție trafic aerian în Europa pentru perioada 2022-2028 față de anul de referință 2019 (publicat în Octombrie 2022) [19]</w:t>
        </w:r>
        <w:r w:rsidR="002B2012">
          <w:rPr>
            <w:noProof/>
            <w:webHidden/>
          </w:rPr>
          <w:tab/>
        </w:r>
        <w:r w:rsidR="002B2012">
          <w:rPr>
            <w:noProof/>
            <w:webHidden/>
          </w:rPr>
          <w:fldChar w:fldCharType="begin"/>
        </w:r>
        <w:r w:rsidR="002B2012">
          <w:rPr>
            <w:noProof/>
            <w:webHidden/>
          </w:rPr>
          <w:instrText xml:space="preserve"> PAGEREF _Toc167444297 \h </w:instrText>
        </w:r>
        <w:r w:rsidR="002B2012">
          <w:rPr>
            <w:noProof/>
            <w:webHidden/>
          </w:rPr>
        </w:r>
        <w:r w:rsidR="002B2012">
          <w:rPr>
            <w:noProof/>
            <w:webHidden/>
          </w:rPr>
          <w:fldChar w:fldCharType="separate"/>
        </w:r>
        <w:r w:rsidR="001C5E45">
          <w:rPr>
            <w:noProof/>
            <w:webHidden/>
          </w:rPr>
          <w:t>25</w:t>
        </w:r>
        <w:r w:rsidR="002B2012">
          <w:rPr>
            <w:noProof/>
            <w:webHidden/>
          </w:rPr>
          <w:fldChar w:fldCharType="end"/>
        </w:r>
      </w:hyperlink>
    </w:p>
    <w:p w14:paraId="1BE8D838" w14:textId="33720C6D" w:rsidR="0032300D" w:rsidRDefault="0032300D" w:rsidP="00EB4DCF">
      <w:pPr>
        <w:spacing w:after="0" w:line="240" w:lineRule="auto"/>
      </w:pPr>
      <w:r>
        <w:fldChar w:fldCharType="end"/>
      </w:r>
    </w:p>
    <w:p w14:paraId="7E0E8A1D" w14:textId="3D22F49E" w:rsidR="00E73464" w:rsidRDefault="00E73464" w:rsidP="00EB4DCF">
      <w:pPr>
        <w:pStyle w:val="Heading1"/>
        <w:spacing w:line="240" w:lineRule="auto"/>
      </w:pPr>
      <w:bookmarkStart w:id="4" w:name="_Toc167444254"/>
      <w:r>
        <w:t>List</w:t>
      </w:r>
      <w:r w:rsidR="0032300D">
        <w:t>ă</w:t>
      </w:r>
      <w:r>
        <w:t xml:space="preserve"> de tabele</w:t>
      </w:r>
      <w:bookmarkEnd w:id="4"/>
    </w:p>
    <w:p w14:paraId="1C51E63C" w14:textId="6880C290" w:rsidR="002B2012" w:rsidRDefault="0032300D">
      <w:pPr>
        <w:pStyle w:val="TableofFigures"/>
        <w:tabs>
          <w:tab w:val="right" w:leader="dot" w:pos="9350"/>
        </w:tabs>
        <w:rPr>
          <w:rFonts w:eastAsiaTheme="minorEastAsia"/>
          <w:noProof/>
          <w:lang w:val="en-US"/>
        </w:rPr>
      </w:pPr>
      <w:r>
        <w:fldChar w:fldCharType="begin"/>
      </w:r>
      <w:r>
        <w:instrText xml:space="preserve"> TOC \h \z \c "Tabel" </w:instrText>
      </w:r>
      <w:r>
        <w:fldChar w:fldCharType="separate"/>
      </w:r>
      <w:hyperlink w:anchor="_Toc167444298" w:history="1">
        <w:r w:rsidR="002B2012" w:rsidRPr="00EF651F">
          <w:rPr>
            <w:rStyle w:val="Hyperlink"/>
            <w:noProof/>
          </w:rPr>
          <w:t>Tabel 1.1 - Situația mișcărilor aeronavelor pe Aeroportul Internațional București-Băneasa [4]</w:t>
        </w:r>
        <w:r w:rsidR="002B2012">
          <w:rPr>
            <w:noProof/>
            <w:webHidden/>
          </w:rPr>
          <w:tab/>
        </w:r>
        <w:r w:rsidR="002B2012">
          <w:rPr>
            <w:noProof/>
            <w:webHidden/>
          </w:rPr>
          <w:fldChar w:fldCharType="begin"/>
        </w:r>
        <w:r w:rsidR="002B2012">
          <w:rPr>
            <w:noProof/>
            <w:webHidden/>
          </w:rPr>
          <w:instrText xml:space="preserve"> PAGEREF _Toc167444298 \h </w:instrText>
        </w:r>
        <w:r w:rsidR="002B2012">
          <w:rPr>
            <w:noProof/>
            <w:webHidden/>
          </w:rPr>
        </w:r>
        <w:r w:rsidR="002B2012">
          <w:rPr>
            <w:noProof/>
            <w:webHidden/>
          </w:rPr>
          <w:fldChar w:fldCharType="separate"/>
        </w:r>
        <w:r w:rsidR="001C5E45">
          <w:rPr>
            <w:noProof/>
            <w:webHidden/>
          </w:rPr>
          <w:t>5</w:t>
        </w:r>
        <w:r w:rsidR="002B2012">
          <w:rPr>
            <w:noProof/>
            <w:webHidden/>
          </w:rPr>
          <w:fldChar w:fldCharType="end"/>
        </w:r>
      </w:hyperlink>
    </w:p>
    <w:p w14:paraId="0CFA6005" w14:textId="43A27B7B" w:rsidR="002B2012" w:rsidRDefault="00CA1D98">
      <w:pPr>
        <w:pStyle w:val="TableofFigures"/>
        <w:tabs>
          <w:tab w:val="right" w:leader="dot" w:pos="9350"/>
        </w:tabs>
        <w:rPr>
          <w:rFonts w:eastAsiaTheme="minorEastAsia"/>
          <w:noProof/>
          <w:lang w:val="en-US"/>
        </w:rPr>
      </w:pPr>
      <w:hyperlink w:anchor="_Toc167444299" w:history="1">
        <w:r w:rsidR="002B2012" w:rsidRPr="00EF651F">
          <w:rPr>
            <w:rStyle w:val="Hyperlink"/>
            <w:noProof/>
          </w:rPr>
          <w:t>Tabel 4.1 - Valori-limită pentru sursa de zgomot trafic aerian în aglomerări [7]</w:t>
        </w:r>
        <w:r w:rsidR="002B2012">
          <w:rPr>
            <w:noProof/>
            <w:webHidden/>
          </w:rPr>
          <w:tab/>
        </w:r>
        <w:r w:rsidR="002B2012">
          <w:rPr>
            <w:noProof/>
            <w:webHidden/>
          </w:rPr>
          <w:fldChar w:fldCharType="begin"/>
        </w:r>
        <w:r w:rsidR="002B2012">
          <w:rPr>
            <w:noProof/>
            <w:webHidden/>
          </w:rPr>
          <w:instrText xml:space="preserve"> PAGEREF _Toc167444299 \h </w:instrText>
        </w:r>
        <w:r w:rsidR="002B2012">
          <w:rPr>
            <w:noProof/>
            <w:webHidden/>
          </w:rPr>
        </w:r>
        <w:r w:rsidR="002B2012">
          <w:rPr>
            <w:noProof/>
            <w:webHidden/>
          </w:rPr>
          <w:fldChar w:fldCharType="separate"/>
        </w:r>
        <w:r w:rsidR="001C5E45">
          <w:rPr>
            <w:noProof/>
            <w:webHidden/>
          </w:rPr>
          <w:t>8</w:t>
        </w:r>
        <w:r w:rsidR="002B2012">
          <w:rPr>
            <w:noProof/>
            <w:webHidden/>
          </w:rPr>
          <w:fldChar w:fldCharType="end"/>
        </w:r>
      </w:hyperlink>
    </w:p>
    <w:p w14:paraId="7C425995" w14:textId="30E050C6" w:rsidR="002B2012" w:rsidRDefault="00CA1D98">
      <w:pPr>
        <w:pStyle w:val="TableofFigures"/>
        <w:tabs>
          <w:tab w:val="right" w:leader="dot" w:pos="9350"/>
        </w:tabs>
        <w:rPr>
          <w:rFonts w:eastAsiaTheme="minorEastAsia"/>
          <w:noProof/>
          <w:lang w:val="en-US"/>
        </w:rPr>
      </w:pPr>
      <w:hyperlink w:anchor="_Toc167444300" w:history="1">
        <w:r w:rsidR="002B2012" w:rsidRPr="00EF651F">
          <w:rPr>
            <w:rStyle w:val="Hyperlink"/>
            <w:noProof/>
          </w:rPr>
          <w:t>Tabel 6.1 - Nr. total de persoane estimat (în sute) care trăiesc în afara aglomerărilor, în locuințe expuse la fiecare dintre intervalele de valori ale indicatorului L_zsn în decibeli, la 4 m deasupra nivelului solului și pentru cea mai expusă fațadă (2021vs2017)</w:t>
        </w:r>
        <w:r w:rsidR="002B2012">
          <w:rPr>
            <w:noProof/>
            <w:webHidden/>
          </w:rPr>
          <w:tab/>
        </w:r>
        <w:r w:rsidR="002B2012">
          <w:rPr>
            <w:noProof/>
            <w:webHidden/>
          </w:rPr>
          <w:fldChar w:fldCharType="begin"/>
        </w:r>
        <w:r w:rsidR="002B2012">
          <w:rPr>
            <w:noProof/>
            <w:webHidden/>
          </w:rPr>
          <w:instrText xml:space="preserve"> PAGEREF _Toc167444300 \h </w:instrText>
        </w:r>
        <w:r w:rsidR="002B2012">
          <w:rPr>
            <w:noProof/>
            <w:webHidden/>
          </w:rPr>
        </w:r>
        <w:r w:rsidR="002B2012">
          <w:rPr>
            <w:noProof/>
            <w:webHidden/>
          </w:rPr>
          <w:fldChar w:fldCharType="separate"/>
        </w:r>
        <w:r w:rsidR="001C5E45">
          <w:rPr>
            <w:noProof/>
            <w:webHidden/>
          </w:rPr>
          <w:t>11</w:t>
        </w:r>
        <w:r w:rsidR="002B2012">
          <w:rPr>
            <w:noProof/>
            <w:webHidden/>
          </w:rPr>
          <w:fldChar w:fldCharType="end"/>
        </w:r>
      </w:hyperlink>
    </w:p>
    <w:p w14:paraId="1873AB0F" w14:textId="02F756D2" w:rsidR="002B2012" w:rsidRDefault="00CA1D98">
      <w:pPr>
        <w:pStyle w:val="TableofFigures"/>
        <w:tabs>
          <w:tab w:val="right" w:leader="dot" w:pos="9350"/>
        </w:tabs>
        <w:rPr>
          <w:rFonts w:eastAsiaTheme="minorEastAsia"/>
          <w:noProof/>
          <w:lang w:val="en-US"/>
        </w:rPr>
      </w:pPr>
      <w:hyperlink w:anchor="_Toc167444301" w:history="1">
        <w:r w:rsidR="002B2012" w:rsidRPr="00EF651F">
          <w:rPr>
            <w:rStyle w:val="Hyperlink"/>
            <w:noProof/>
          </w:rPr>
          <w:t>Tabel 6.2 - Nr. total de persoane estimat (în sute) care trăiesc în afara aglomerărilor în locuințe expuse la fiecare dintre următoarele intervale de valori ale indicatorului L_noapte în decibeli,la 4m deasupra solului și pentru cea mai expusă fațadă (2021vs2017)</w:t>
        </w:r>
        <w:r w:rsidR="002B2012">
          <w:rPr>
            <w:noProof/>
            <w:webHidden/>
          </w:rPr>
          <w:tab/>
        </w:r>
        <w:r w:rsidR="002B2012">
          <w:rPr>
            <w:noProof/>
            <w:webHidden/>
          </w:rPr>
          <w:fldChar w:fldCharType="begin"/>
        </w:r>
        <w:r w:rsidR="002B2012">
          <w:rPr>
            <w:noProof/>
            <w:webHidden/>
          </w:rPr>
          <w:instrText xml:space="preserve"> PAGEREF _Toc167444301 \h </w:instrText>
        </w:r>
        <w:r w:rsidR="002B2012">
          <w:rPr>
            <w:noProof/>
            <w:webHidden/>
          </w:rPr>
        </w:r>
        <w:r w:rsidR="002B2012">
          <w:rPr>
            <w:noProof/>
            <w:webHidden/>
          </w:rPr>
          <w:fldChar w:fldCharType="separate"/>
        </w:r>
        <w:r w:rsidR="001C5E45">
          <w:rPr>
            <w:noProof/>
            <w:webHidden/>
          </w:rPr>
          <w:t>11</w:t>
        </w:r>
        <w:r w:rsidR="002B2012">
          <w:rPr>
            <w:noProof/>
            <w:webHidden/>
          </w:rPr>
          <w:fldChar w:fldCharType="end"/>
        </w:r>
      </w:hyperlink>
    </w:p>
    <w:p w14:paraId="287610BA" w14:textId="1EAA9603" w:rsidR="002B2012" w:rsidRDefault="00CA1D98">
      <w:pPr>
        <w:pStyle w:val="TableofFigures"/>
        <w:tabs>
          <w:tab w:val="right" w:leader="dot" w:pos="9350"/>
        </w:tabs>
        <w:rPr>
          <w:rFonts w:eastAsiaTheme="minorEastAsia"/>
          <w:noProof/>
          <w:lang w:val="en-US"/>
        </w:rPr>
      </w:pPr>
      <w:hyperlink w:anchor="_Toc167444302" w:history="1">
        <w:r w:rsidR="002B2012" w:rsidRPr="00EF651F">
          <w:rPr>
            <w:rStyle w:val="Hyperlink"/>
            <w:noProof/>
          </w:rPr>
          <w:t>Tabel 6.3 - Suprafețe [km2] expuse la valori ale Lzsn (2021 vs 2017)</w:t>
        </w:r>
        <w:r w:rsidR="002B2012">
          <w:rPr>
            <w:noProof/>
            <w:webHidden/>
          </w:rPr>
          <w:tab/>
        </w:r>
        <w:r w:rsidR="002B2012">
          <w:rPr>
            <w:noProof/>
            <w:webHidden/>
          </w:rPr>
          <w:fldChar w:fldCharType="begin"/>
        </w:r>
        <w:r w:rsidR="002B2012">
          <w:rPr>
            <w:noProof/>
            <w:webHidden/>
          </w:rPr>
          <w:instrText xml:space="preserve"> PAGEREF _Toc167444302 \h </w:instrText>
        </w:r>
        <w:r w:rsidR="002B2012">
          <w:rPr>
            <w:noProof/>
            <w:webHidden/>
          </w:rPr>
        </w:r>
        <w:r w:rsidR="002B2012">
          <w:rPr>
            <w:noProof/>
            <w:webHidden/>
          </w:rPr>
          <w:fldChar w:fldCharType="separate"/>
        </w:r>
        <w:r w:rsidR="001C5E45">
          <w:rPr>
            <w:noProof/>
            <w:webHidden/>
          </w:rPr>
          <w:t>12</w:t>
        </w:r>
        <w:r w:rsidR="002B2012">
          <w:rPr>
            <w:noProof/>
            <w:webHidden/>
          </w:rPr>
          <w:fldChar w:fldCharType="end"/>
        </w:r>
      </w:hyperlink>
    </w:p>
    <w:p w14:paraId="546C84D6" w14:textId="14D9FE2D" w:rsidR="002B2012" w:rsidRDefault="00CA1D98">
      <w:pPr>
        <w:pStyle w:val="TableofFigures"/>
        <w:tabs>
          <w:tab w:val="right" w:leader="dot" w:pos="9350"/>
        </w:tabs>
        <w:rPr>
          <w:rFonts w:eastAsiaTheme="minorEastAsia"/>
          <w:noProof/>
          <w:lang w:val="en-US"/>
        </w:rPr>
      </w:pPr>
      <w:hyperlink w:anchor="_Toc167444303" w:history="1">
        <w:r w:rsidR="002B2012" w:rsidRPr="00EF651F">
          <w:rPr>
            <w:rStyle w:val="Hyperlink"/>
            <w:noProof/>
          </w:rPr>
          <w:t>Tabel 6.4 - Numărul total de clădiri rezidențiale expuse la valori ale Lzsn (2021 vs 2017) (în sute)</w:t>
        </w:r>
        <w:r w:rsidR="002B2012">
          <w:rPr>
            <w:noProof/>
            <w:webHidden/>
          </w:rPr>
          <w:tab/>
        </w:r>
        <w:r w:rsidR="002B2012">
          <w:rPr>
            <w:noProof/>
            <w:webHidden/>
          </w:rPr>
          <w:fldChar w:fldCharType="begin"/>
        </w:r>
        <w:r w:rsidR="002B2012">
          <w:rPr>
            <w:noProof/>
            <w:webHidden/>
          </w:rPr>
          <w:instrText xml:space="preserve"> PAGEREF _Toc167444303 \h </w:instrText>
        </w:r>
        <w:r w:rsidR="002B2012">
          <w:rPr>
            <w:noProof/>
            <w:webHidden/>
          </w:rPr>
        </w:r>
        <w:r w:rsidR="002B2012">
          <w:rPr>
            <w:noProof/>
            <w:webHidden/>
          </w:rPr>
          <w:fldChar w:fldCharType="separate"/>
        </w:r>
        <w:r w:rsidR="001C5E45">
          <w:rPr>
            <w:noProof/>
            <w:webHidden/>
          </w:rPr>
          <w:t>12</w:t>
        </w:r>
        <w:r w:rsidR="002B2012">
          <w:rPr>
            <w:noProof/>
            <w:webHidden/>
          </w:rPr>
          <w:fldChar w:fldCharType="end"/>
        </w:r>
      </w:hyperlink>
    </w:p>
    <w:p w14:paraId="6230FAB4" w14:textId="16BD1BB1" w:rsidR="002B2012" w:rsidRDefault="00CA1D98">
      <w:pPr>
        <w:pStyle w:val="TableofFigures"/>
        <w:tabs>
          <w:tab w:val="right" w:leader="dot" w:pos="9350"/>
        </w:tabs>
        <w:rPr>
          <w:rFonts w:eastAsiaTheme="minorEastAsia"/>
          <w:noProof/>
          <w:lang w:val="en-US"/>
        </w:rPr>
      </w:pPr>
      <w:hyperlink w:anchor="_Toc167444304" w:history="1">
        <w:r w:rsidR="002B2012" w:rsidRPr="00EF651F">
          <w:rPr>
            <w:rStyle w:val="Hyperlink"/>
            <w:noProof/>
          </w:rPr>
          <w:t>Tabel 6.5 - Numărul total de persoane expuse la valori ale Lzsn (2021 vs 2017) (în sute)</w:t>
        </w:r>
        <w:r w:rsidR="002B2012">
          <w:rPr>
            <w:noProof/>
            <w:webHidden/>
          </w:rPr>
          <w:tab/>
        </w:r>
        <w:r w:rsidR="002B2012">
          <w:rPr>
            <w:noProof/>
            <w:webHidden/>
          </w:rPr>
          <w:fldChar w:fldCharType="begin"/>
        </w:r>
        <w:r w:rsidR="002B2012">
          <w:rPr>
            <w:noProof/>
            <w:webHidden/>
          </w:rPr>
          <w:instrText xml:space="preserve"> PAGEREF _Toc167444304 \h </w:instrText>
        </w:r>
        <w:r w:rsidR="002B2012">
          <w:rPr>
            <w:noProof/>
            <w:webHidden/>
          </w:rPr>
        </w:r>
        <w:r w:rsidR="002B2012">
          <w:rPr>
            <w:noProof/>
            <w:webHidden/>
          </w:rPr>
          <w:fldChar w:fldCharType="separate"/>
        </w:r>
        <w:r w:rsidR="001C5E45">
          <w:rPr>
            <w:noProof/>
            <w:webHidden/>
          </w:rPr>
          <w:t>12</w:t>
        </w:r>
        <w:r w:rsidR="002B2012">
          <w:rPr>
            <w:noProof/>
            <w:webHidden/>
          </w:rPr>
          <w:fldChar w:fldCharType="end"/>
        </w:r>
      </w:hyperlink>
    </w:p>
    <w:p w14:paraId="0C0EB9FD" w14:textId="5F83B6CA" w:rsidR="002B2012" w:rsidRDefault="00CA1D98">
      <w:pPr>
        <w:pStyle w:val="TableofFigures"/>
        <w:tabs>
          <w:tab w:val="right" w:leader="dot" w:pos="9350"/>
        </w:tabs>
        <w:rPr>
          <w:rFonts w:eastAsiaTheme="minorEastAsia"/>
          <w:noProof/>
          <w:lang w:val="en-US"/>
        </w:rPr>
      </w:pPr>
      <w:hyperlink w:anchor="_Toc167444305" w:history="1">
        <w:r w:rsidR="002B2012" w:rsidRPr="00EF651F">
          <w:rPr>
            <w:rStyle w:val="Hyperlink"/>
            <w:noProof/>
          </w:rPr>
          <w:t>Tabel 10.1 - Total operațiuni (decolare/aterizare) pentru fiecare pistă (2021)</w:t>
        </w:r>
        <w:r w:rsidR="002B2012">
          <w:rPr>
            <w:noProof/>
            <w:webHidden/>
          </w:rPr>
          <w:tab/>
        </w:r>
        <w:r w:rsidR="002B2012">
          <w:rPr>
            <w:noProof/>
            <w:webHidden/>
          </w:rPr>
          <w:fldChar w:fldCharType="begin"/>
        </w:r>
        <w:r w:rsidR="002B2012">
          <w:rPr>
            <w:noProof/>
            <w:webHidden/>
          </w:rPr>
          <w:instrText xml:space="preserve"> PAGEREF _Toc167444305 \h </w:instrText>
        </w:r>
        <w:r w:rsidR="002B2012">
          <w:rPr>
            <w:noProof/>
            <w:webHidden/>
          </w:rPr>
        </w:r>
        <w:r w:rsidR="002B2012">
          <w:rPr>
            <w:noProof/>
            <w:webHidden/>
          </w:rPr>
          <w:fldChar w:fldCharType="separate"/>
        </w:r>
        <w:r w:rsidR="001C5E45">
          <w:rPr>
            <w:noProof/>
            <w:webHidden/>
          </w:rPr>
          <w:t>20</w:t>
        </w:r>
        <w:r w:rsidR="002B2012">
          <w:rPr>
            <w:noProof/>
            <w:webHidden/>
          </w:rPr>
          <w:fldChar w:fldCharType="end"/>
        </w:r>
      </w:hyperlink>
    </w:p>
    <w:p w14:paraId="2C01D649" w14:textId="56096DC2" w:rsidR="002B2012" w:rsidRDefault="00CA1D98">
      <w:pPr>
        <w:pStyle w:val="TableofFigures"/>
        <w:tabs>
          <w:tab w:val="right" w:leader="dot" w:pos="9350"/>
        </w:tabs>
        <w:rPr>
          <w:rFonts w:eastAsiaTheme="minorEastAsia"/>
          <w:noProof/>
          <w:lang w:val="en-US"/>
        </w:rPr>
      </w:pPr>
      <w:hyperlink w:anchor="_Toc167444306" w:history="1">
        <w:r w:rsidR="002B2012" w:rsidRPr="00EF651F">
          <w:rPr>
            <w:rStyle w:val="Hyperlink"/>
            <w:noProof/>
          </w:rPr>
          <w:t>Tabel 10.2 - Grad de utilizare capete de pistă (2021)</w:t>
        </w:r>
        <w:r w:rsidR="002B2012">
          <w:rPr>
            <w:noProof/>
            <w:webHidden/>
          </w:rPr>
          <w:tab/>
        </w:r>
        <w:r w:rsidR="002B2012">
          <w:rPr>
            <w:noProof/>
            <w:webHidden/>
          </w:rPr>
          <w:fldChar w:fldCharType="begin"/>
        </w:r>
        <w:r w:rsidR="002B2012">
          <w:rPr>
            <w:noProof/>
            <w:webHidden/>
          </w:rPr>
          <w:instrText xml:space="preserve"> PAGEREF _Toc167444306 \h </w:instrText>
        </w:r>
        <w:r w:rsidR="002B2012">
          <w:rPr>
            <w:noProof/>
            <w:webHidden/>
          </w:rPr>
        </w:r>
        <w:r w:rsidR="002B2012">
          <w:rPr>
            <w:noProof/>
            <w:webHidden/>
          </w:rPr>
          <w:fldChar w:fldCharType="separate"/>
        </w:r>
        <w:r w:rsidR="001C5E45">
          <w:rPr>
            <w:noProof/>
            <w:webHidden/>
          </w:rPr>
          <w:t>20</w:t>
        </w:r>
        <w:r w:rsidR="002B2012">
          <w:rPr>
            <w:noProof/>
            <w:webHidden/>
          </w:rPr>
          <w:fldChar w:fldCharType="end"/>
        </w:r>
      </w:hyperlink>
    </w:p>
    <w:p w14:paraId="212E20B1" w14:textId="5D866AE9" w:rsidR="008A61BE" w:rsidRDefault="0032300D" w:rsidP="00EB4DCF">
      <w:pPr>
        <w:spacing w:after="0" w:line="240" w:lineRule="auto"/>
      </w:pPr>
      <w:r>
        <w:fldChar w:fldCharType="end"/>
      </w:r>
    </w:p>
    <w:p w14:paraId="72ABA9DF" w14:textId="515307B7" w:rsidR="00E73464" w:rsidRDefault="00E73464" w:rsidP="00EB4DCF">
      <w:pPr>
        <w:pStyle w:val="Heading1"/>
        <w:spacing w:line="240" w:lineRule="auto"/>
      </w:pPr>
      <w:bookmarkStart w:id="5" w:name="_Toc167444255"/>
      <w:r>
        <w:lastRenderedPageBreak/>
        <w:t>Acronime</w:t>
      </w:r>
      <w:bookmarkEnd w:id="5"/>
    </w:p>
    <w:p w14:paraId="4636E067" w14:textId="77777777" w:rsidR="008A61BE" w:rsidRPr="008A61BE" w:rsidRDefault="008A61BE" w:rsidP="00EB4DCF">
      <w:pPr>
        <w:spacing w:after="0" w:line="240" w:lineRule="auto"/>
      </w:pPr>
    </w:p>
    <w:tbl>
      <w:tblPr>
        <w:tblStyle w:val="TableGrid"/>
        <w:tblW w:w="0" w:type="auto"/>
        <w:tblLook w:val="04A0" w:firstRow="1" w:lastRow="0" w:firstColumn="1" w:lastColumn="0" w:noHBand="0" w:noVBand="1"/>
      </w:tblPr>
      <w:tblGrid>
        <w:gridCol w:w="2263"/>
        <w:gridCol w:w="7087"/>
      </w:tblGrid>
      <w:tr w:rsidR="00FF7DE4" w14:paraId="2B5AE4C0" w14:textId="77777777" w:rsidTr="00E03C76">
        <w:tc>
          <w:tcPr>
            <w:tcW w:w="2263" w:type="dxa"/>
          </w:tcPr>
          <w:p w14:paraId="5651052D" w14:textId="1773B64A" w:rsidR="00FF7DE4" w:rsidRPr="00FF7DE4" w:rsidRDefault="00FF7DE4" w:rsidP="00EB4DCF">
            <w:pPr>
              <w:rPr>
                <w:b/>
                <w:bCs/>
              </w:rPr>
            </w:pPr>
            <w:r w:rsidRPr="00FF7DE4">
              <w:rPr>
                <w:b/>
                <w:bCs/>
              </w:rPr>
              <w:t>Acronim</w:t>
            </w:r>
          </w:p>
        </w:tc>
        <w:tc>
          <w:tcPr>
            <w:tcW w:w="7087" w:type="dxa"/>
          </w:tcPr>
          <w:p w14:paraId="7D406B22" w14:textId="26035B98" w:rsidR="00FF7DE4" w:rsidRPr="00FF7DE4" w:rsidRDefault="00FF7DE4" w:rsidP="00EB4DCF">
            <w:pPr>
              <w:rPr>
                <w:b/>
                <w:bCs/>
              </w:rPr>
            </w:pPr>
            <w:r w:rsidRPr="00FF7DE4">
              <w:rPr>
                <w:b/>
                <w:bCs/>
              </w:rPr>
              <w:t>Definiție</w:t>
            </w:r>
          </w:p>
        </w:tc>
      </w:tr>
      <w:tr w:rsidR="0032300D" w14:paraId="29DAFF58" w14:textId="77777777" w:rsidTr="00E03C76">
        <w:tc>
          <w:tcPr>
            <w:tcW w:w="2263" w:type="dxa"/>
          </w:tcPr>
          <w:p w14:paraId="0B09B36E" w14:textId="508C3476" w:rsidR="0032300D" w:rsidRDefault="00FF7DE4" w:rsidP="00EB4DCF">
            <w:r>
              <w:t>AIBB-AV</w:t>
            </w:r>
          </w:p>
        </w:tc>
        <w:tc>
          <w:tcPr>
            <w:tcW w:w="7087" w:type="dxa"/>
          </w:tcPr>
          <w:p w14:paraId="0E353265" w14:textId="649602BC" w:rsidR="0032300D" w:rsidRDefault="00FF7DE4" w:rsidP="00EB4DCF">
            <w:r>
              <w:t>Aeroportul Internațional București Băneasa – Aurel Vlaicu</w:t>
            </w:r>
          </w:p>
        </w:tc>
      </w:tr>
      <w:tr w:rsidR="00132BAD" w14:paraId="3009B591" w14:textId="77777777" w:rsidTr="00E03C76">
        <w:tc>
          <w:tcPr>
            <w:tcW w:w="2263" w:type="dxa"/>
          </w:tcPr>
          <w:p w14:paraId="15C794DF" w14:textId="4601A527" w:rsidR="00132BAD" w:rsidRDefault="00132BAD" w:rsidP="00EB4DCF">
            <w:r>
              <w:t>AIHCB</w:t>
            </w:r>
          </w:p>
        </w:tc>
        <w:tc>
          <w:tcPr>
            <w:tcW w:w="7087" w:type="dxa"/>
          </w:tcPr>
          <w:p w14:paraId="24A6DA19" w14:textId="733230D8" w:rsidR="00132BAD" w:rsidRDefault="00132BAD" w:rsidP="00EB4DCF">
            <w:r>
              <w:t>Aeroportul Internațional Henri Coandă București</w:t>
            </w:r>
          </w:p>
        </w:tc>
      </w:tr>
      <w:tr w:rsidR="003F4627" w14:paraId="362A474D" w14:textId="77777777" w:rsidTr="00E03C76">
        <w:tc>
          <w:tcPr>
            <w:tcW w:w="2263" w:type="dxa"/>
          </w:tcPr>
          <w:p w14:paraId="3B7339B7" w14:textId="2475D0D0" w:rsidR="003F4627" w:rsidRDefault="003F4627" w:rsidP="00EB4DCF">
            <w:r>
              <w:t>ANIMA</w:t>
            </w:r>
          </w:p>
        </w:tc>
        <w:tc>
          <w:tcPr>
            <w:tcW w:w="7087" w:type="dxa"/>
          </w:tcPr>
          <w:p w14:paraId="4E79EA9C" w14:textId="2ED3F6D6" w:rsidR="003F4627" w:rsidRDefault="003F4627" w:rsidP="00EB4DCF">
            <w:r>
              <w:t>Aviation Noise Impact Management through novel Approaches</w:t>
            </w:r>
          </w:p>
        </w:tc>
      </w:tr>
      <w:tr w:rsidR="0032300D" w14:paraId="42BF6236" w14:textId="77777777" w:rsidTr="00E03C76">
        <w:tc>
          <w:tcPr>
            <w:tcW w:w="2263" w:type="dxa"/>
          </w:tcPr>
          <w:p w14:paraId="5182A4B7" w14:textId="14D0968C" w:rsidR="0032300D" w:rsidRDefault="00D0242A" w:rsidP="00EB4DCF">
            <w:r>
              <w:t>CNAB</w:t>
            </w:r>
          </w:p>
        </w:tc>
        <w:tc>
          <w:tcPr>
            <w:tcW w:w="7087" w:type="dxa"/>
          </w:tcPr>
          <w:p w14:paraId="1BF5E0D7" w14:textId="3B9E707C" w:rsidR="0032300D" w:rsidRDefault="00D0242A" w:rsidP="00EB4DCF">
            <w:r>
              <w:t>Compania Națională „Aeroporturi București”</w:t>
            </w:r>
          </w:p>
        </w:tc>
      </w:tr>
      <w:tr w:rsidR="00E03C76" w14:paraId="4215A343" w14:textId="77777777" w:rsidTr="007E180A">
        <w:tc>
          <w:tcPr>
            <w:tcW w:w="2263" w:type="dxa"/>
            <w:shd w:val="clear" w:color="auto" w:fill="auto"/>
          </w:tcPr>
          <w:p w14:paraId="7B211FFB" w14:textId="22734726" w:rsidR="00E03C76" w:rsidRPr="007E180A" w:rsidRDefault="00E03C76" w:rsidP="00EB4DCF">
            <w:r w:rsidRPr="007E180A">
              <w:t>COMOTI</w:t>
            </w:r>
          </w:p>
        </w:tc>
        <w:tc>
          <w:tcPr>
            <w:tcW w:w="7087" w:type="dxa"/>
            <w:shd w:val="clear" w:color="auto" w:fill="auto"/>
          </w:tcPr>
          <w:p w14:paraId="40D4E302" w14:textId="70132D5B" w:rsidR="00E03C76" w:rsidRPr="007E180A" w:rsidRDefault="00E03C76" w:rsidP="00EB4DCF">
            <w:r w:rsidRPr="007E180A">
              <w:t>Institutul Național de Cercetare Dezvoltare Turbomotoare COMOTI București</w:t>
            </w:r>
          </w:p>
        </w:tc>
      </w:tr>
      <w:tr w:rsidR="0032300D" w14:paraId="42CBBABF" w14:textId="77777777" w:rsidTr="00E03C76">
        <w:tc>
          <w:tcPr>
            <w:tcW w:w="2263" w:type="dxa"/>
          </w:tcPr>
          <w:p w14:paraId="43277DBF" w14:textId="2D88B3F0" w:rsidR="0032300D" w:rsidRDefault="001832B6" w:rsidP="00EB4DCF">
            <w:r>
              <w:t>EGZA</w:t>
            </w:r>
          </w:p>
        </w:tc>
        <w:tc>
          <w:tcPr>
            <w:tcW w:w="7087" w:type="dxa"/>
          </w:tcPr>
          <w:p w14:paraId="5D0FD0D7" w14:textId="53EAFAE8" w:rsidR="0032300D" w:rsidRDefault="001832B6" w:rsidP="00EB4DCF">
            <w:r>
              <w:t>Evaluarea și Gestionarea Zgomotului Ambiant</w:t>
            </w:r>
          </w:p>
        </w:tc>
      </w:tr>
      <w:tr w:rsidR="00CE3D4F" w14:paraId="64BE9CE9" w14:textId="77777777" w:rsidTr="00E03C76">
        <w:tc>
          <w:tcPr>
            <w:tcW w:w="2263" w:type="dxa"/>
          </w:tcPr>
          <w:p w14:paraId="71EFCF73" w14:textId="4C5454F7" w:rsidR="00CE3D4F" w:rsidRDefault="00CE3D4F" w:rsidP="00EB4DCF">
            <w:r>
              <w:t>GA</w:t>
            </w:r>
          </w:p>
        </w:tc>
        <w:tc>
          <w:tcPr>
            <w:tcW w:w="7087" w:type="dxa"/>
          </w:tcPr>
          <w:p w14:paraId="17F673A1" w14:textId="2FE10446" w:rsidR="00CE3D4F" w:rsidRDefault="00CE3D4F" w:rsidP="00EB4DCF">
            <w:r>
              <w:t>Grant Agreement</w:t>
            </w:r>
            <w:r w:rsidR="00B76B68">
              <w:t xml:space="preserve"> (RO: Acord de finanțare)</w:t>
            </w:r>
          </w:p>
        </w:tc>
      </w:tr>
      <w:tr w:rsidR="0057621F" w14:paraId="4C2106A3" w14:textId="77777777" w:rsidTr="00E03C76">
        <w:tc>
          <w:tcPr>
            <w:tcW w:w="2263" w:type="dxa"/>
          </w:tcPr>
          <w:p w14:paraId="5824B4AB" w14:textId="213A6EDD" w:rsidR="0057621F" w:rsidRDefault="0057621F" w:rsidP="00EB4DCF">
            <w:r>
              <w:t>HA</w:t>
            </w:r>
          </w:p>
        </w:tc>
        <w:tc>
          <w:tcPr>
            <w:tcW w:w="7087" w:type="dxa"/>
          </w:tcPr>
          <w:p w14:paraId="1333FA96" w14:textId="1F015D07" w:rsidR="0057621F" w:rsidRDefault="0057621F" w:rsidP="00EB4DCF">
            <w:r>
              <w:t>High Annoyance (RO: grad ridicat de disconfort)</w:t>
            </w:r>
          </w:p>
        </w:tc>
      </w:tr>
      <w:tr w:rsidR="0032300D" w14:paraId="50CE2871" w14:textId="77777777" w:rsidTr="00E03C76">
        <w:tc>
          <w:tcPr>
            <w:tcW w:w="2263" w:type="dxa"/>
          </w:tcPr>
          <w:p w14:paraId="1CC807C8" w14:textId="35DF92A5" w:rsidR="0032300D" w:rsidRDefault="00FF7DE4" w:rsidP="00EB4DCF">
            <w:r>
              <w:t>H.G.</w:t>
            </w:r>
          </w:p>
        </w:tc>
        <w:tc>
          <w:tcPr>
            <w:tcW w:w="7087" w:type="dxa"/>
          </w:tcPr>
          <w:p w14:paraId="40DF47B1" w14:textId="555D9A93" w:rsidR="0032300D" w:rsidRDefault="00FF7DE4" w:rsidP="00EB4DCF">
            <w:r>
              <w:t>Hotărâre de Guvern</w:t>
            </w:r>
          </w:p>
        </w:tc>
      </w:tr>
      <w:tr w:rsidR="008F203F" w14:paraId="4F40E40F" w14:textId="77777777" w:rsidTr="00E03C76">
        <w:tc>
          <w:tcPr>
            <w:tcW w:w="2263" w:type="dxa"/>
          </w:tcPr>
          <w:p w14:paraId="659352EA" w14:textId="15AD7135" w:rsidR="008F203F" w:rsidRDefault="008F203F" w:rsidP="00EB4DCF">
            <w:r>
              <w:t>HSD</w:t>
            </w:r>
          </w:p>
        </w:tc>
        <w:tc>
          <w:tcPr>
            <w:tcW w:w="7087" w:type="dxa"/>
          </w:tcPr>
          <w:p w14:paraId="5FE0D464" w14:textId="338387E4" w:rsidR="008F203F" w:rsidRDefault="008F203F" w:rsidP="00EB4DCF">
            <w:r>
              <w:t>High Sleep Disturbance (RO: grad ridicat de tulburare a somnului)</w:t>
            </w:r>
          </w:p>
        </w:tc>
      </w:tr>
      <w:tr w:rsidR="00AD7AF7" w14:paraId="5146AFE1" w14:textId="77777777" w:rsidTr="00E03C76">
        <w:tc>
          <w:tcPr>
            <w:tcW w:w="2263" w:type="dxa"/>
          </w:tcPr>
          <w:p w14:paraId="1A420DAE" w14:textId="79F191FA" w:rsidR="00AD7AF7" w:rsidRDefault="00AD7AF7" w:rsidP="00EB4DCF">
            <w:r>
              <w:t>IATA</w:t>
            </w:r>
          </w:p>
        </w:tc>
        <w:tc>
          <w:tcPr>
            <w:tcW w:w="7087" w:type="dxa"/>
          </w:tcPr>
          <w:p w14:paraId="731394F7" w14:textId="1ABB45E2" w:rsidR="00AD7AF7" w:rsidRDefault="00AD7AF7" w:rsidP="00EB4DCF">
            <w:r>
              <w:t>International Air Transport Association (RO: Asociația Internațională de Transport Aerian)</w:t>
            </w:r>
          </w:p>
        </w:tc>
      </w:tr>
      <w:tr w:rsidR="00AD7AF7" w14:paraId="2F0E5DA4" w14:textId="77777777" w:rsidTr="00E03C76">
        <w:tc>
          <w:tcPr>
            <w:tcW w:w="2263" w:type="dxa"/>
          </w:tcPr>
          <w:p w14:paraId="6405BB18" w14:textId="775B5D8B" w:rsidR="00AD7AF7" w:rsidRDefault="00AD7AF7" w:rsidP="00EB4DCF">
            <w:r>
              <w:t>ICAO</w:t>
            </w:r>
          </w:p>
        </w:tc>
        <w:tc>
          <w:tcPr>
            <w:tcW w:w="7087" w:type="dxa"/>
          </w:tcPr>
          <w:p w14:paraId="4AE7860C" w14:textId="32EAF2C6" w:rsidR="00AD7AF7" w:rsidRDefault="00AD7AF7" w:rsidP="00EB4DCF">
            <w:r>
              <w:t>International Civil Aviation Organization (RO: Organizația Internațională a Aviației Civile)</w:t>
            </w:r>
          </w:p>
        </w:tc>
      </w:tr>
      <w:tr w:rsidR="00664A92" w14:paraId="58A278D0" w14:textId="77777777" w:rsidTr="00E03C76">
        <w:tc>
          <w:tcPr>
            <w:tcW w:w="2263" w:type="dxa"/>
          </w:tcPr>
          <w:p w14:paraId="2C510308" w14:textId="1C37B558" w:rsidR="00664A92" w:rsidRDefault="00664A92" w:rsidP="00EB4DCF">
            <w:r>
              <w:t>O.M.S.</w:t>
            </w:r>
          </w:p>
        </w:tc>
        <w:tc>
          <w:tcPr>
            <w:tcW w:w="7087" w:type="dxa"/>
          </w:tcPr>
          <w:p w14:paraId="3AEE077F" w14:textId="6788CC4A" w:rsidR="00664A92" w:rsidRDefault="00664A92" w:rsidP="00EB4DCF">
            <w:r>
              <w:t>Ordin al Ministrului Sănătății</w:t>
            </w:r>
          </w:p>
        </w:tc>
      </w:tr>
      <w:tr w:rsidR="00365683" w14:paraId="4A31163D" w14:textId="77777777" w:rsidTr="00E03C76">
        <w:tc>
          <w:tcPr>
            <w:tcW w:w="2263" w:type="dxa"/>
          </w:tcPr>
          <w:p w14:paraId="495F07DD" w14:textId="500A8D0E" w:rsidR="00365683" w:rsidRDefault="00365683" w:rsidP="00EB4DCF">
            <w:r>
              <w:t>O.M.T.</w:t>
            </w:r>
          </w:p>
        </w:tc>
        <w:tc>
          <w:tcPr>
            <w:tcW w:w="7087" w:type="dxa"/>
          </w:tcPr>
          <w:p w14:paraId="5DBD8200" w14:textId="381A8172" w:rsidR="00365683" w:rsidRDefault="00365683" w:rsidP="00EB4DCF">
            <w:r>
              <w:t>Ordin al Ministrului Transporturilor</w:t>
            </w:r>
          </w:p>
        </w:tc>
      </w:tr>
      <w:tr w:rsidR="004D50F3" w14:paraId="51226C4F" w14:textId="77777777" w:rsidTr="00E03C76">
        <w:tc>
          <w:tcPr>
            <w:tcW w:w="2263" w:type="dxa"/>
          </w:tcPr>
          <w:p w14:paraId="1F0EAB09" w14:textId="3ACE4BD8" w:rsidR="004D50F3" w:rsidRDefault="004D50F3" w:rsidP="00EB4DCF">
            <w:r>
              <w:t>O.U.G.</w:t>
            </w:r>
          </w:p>
        </w:tc>
        <w:tc>
          <w:tcPr>
            <w:tcW w:w="7087" w:type="dxa"/>
          </w:tcPr>
          <w:p w14:paraId="10C42DEC" w14:textId="4C4A7F15" w:rsidR="004D50F3" w:rsidRDefault="004D50F3" w:rsidP="00EB4DCF">
            <w:r>
              <w:t>Ordonanță de Urgență a Guvernului</w:t>
            </w:r>
          </w:p>
        </w:tc>
      </w:tr>
      <w:tr w:rsidR="0032300D" w14:paraId="43D8EC01" w14:textId="77777777" w:rsidTr="00E03C76">
        <w:tc>
          <w:tcPr>
            <w:tcW w:w="2263" w:type="dxa"/>
          </w:tcPr>
          <w:p w14:paraId="0FF25A69" w14:textId="3938E204" w:rsidR="0032300D" w:rsidRDefault="00664C13" w:rsidP="00EB4DCF">
            <w:r>
              <w:t>PTE</w:t>
            </w:r>
          </w:p>
        </w:tc>
        <w:tc>
          <w:tcPr>
            <w:tcW w:w="7087" w:type="dxa"/>
          </w:tcPr>
          <w:p w14:paraId="5F831C13" w14:textId="5F81E99C" w:rsidR="0032300D" w:rsidRDefault="00664C13" w:rsidP="00EB4DCF">
            <w:r>
              <w:t>Proiect de Transfer la operatorul Economic</w:t>
            </w:r>
          </w:p>
        </w:tc>
      </w:tr>
      <w:tr w:rsidR="0032300D" w14:paraId="5DCB7959" w14:textId="77777777" w:rsidTr="00E03C76">
        <w:tc>
          <w:tcPr>
            <w:tcW w:w="2263" w:type="dxa"/>
          </w:tcPr>
          <w:p w14:paraId="73E2B9CD" w14:textId="7ABE5DED" w:rsidR="0032300D" w:rsidRDefault="00F51EA7" w:rsidP="00EB4DCF">
            <w:r>
              <w:t>RWY</w:t>
            </w:r>
          </w:p>
        </w:tc>
        <w:tc>
          <w:tcPr>
            <w:tcW w:w="7087" w:type="dxa"/>
          </w:tcPr>
          <w:p w14:paraId="5BFEECB3" w14:textId="31947888" w:rsidR="0032300D" w:rsidRDefault="00F51EA7" w:rsidP="00EB4DCF">
            <w:r>
              <w:t>Runway (RO: pistă)</w:t>
            </w:r>
          </w:p>
        </w:tc>
      </w:tr>
      <w:tr w:rsidR="0032300D" w14:paraId="41A2A48B" w14:textId="77777777" w:rsidTr="00E03C76">
        <w:tc>
          <w:tcPr>
            <w:tcW w:w="2263" w:type="dxa"/>
          </w:tcPr>
          <w:p w14:paraId="61FB41DE" w14:textId="2782EAA2" w:rsidR="0032300D" w:rsidRDefault="00571673" w:rsidP="00EB4DCF">
            <w:r>
              <w:t>UE</w:t>
            </w:r>
          </w:p>
        </w:tc>
        <w:tc>
          <w:tcPr>
            <w:tcW w:w="7087" w:type="dxa"/>
          </w:tcPr>
          <w:p w14:paraId="7F1AC91F" w14:textId="192DBD85" w:rsidR="0032300D" w:rsidRDefault="00571673" w:rsidP="00EB4DCF">
            <w:r>
              <w:t>Uniunea Europeană</w:t>
            </w:r>
          </w:p>
        </w:tc>
      </w:tr>
    </w:tbl>
    <w:p w14:paraId="033A1D85" w14:textId="77777777" w:rsidR="00E73464" w:rsidRDefault="00E73464" w:rsidP="00EB4DCF">
      <w:pPr>
        <w:spacing w:after="0" w:line="240" w:lineRule="auto"/>
      </w:pPr>
    </w:p>
    <w:p w14:paraId="615FDAA2" w14:textId="424BA775" w:rsidR="008A61BE" w:rsidRDefault="008A61BE" w:rsidP="00EB4DCF">
      <w:pPr>
        <w:spacing w:after="0" w:line="240" w:lineRule="auto"/>
      </w:pPr>
      <w:r>
        <w:br w:type="page"/>
      </w:r>
    </w:p>
    <w:p w14:paraId="1749E6B4" w14:textId="18BE7E7C" w:rsidR="00DA559C" w:rsidRPr="00D545F5" w:rsidRDefault="00DA559C" w:rsidP="00EB4DCF">
      <w:pPr>
        <w:pStyle w:val="Heading1"/>
        <w:numPr>
          <w:ilvl w:val="0"/>
          <w:numId w:val="7"/>
        </w:numPr>
        <w:spacing w:line="240" w:lineRule="auto"/>
      </w:pPr>
      <w:bookmarkStart w:id="6" w:name="_Toc167444256"/>
      <w:r w:rsidRPr="00D545F5">
        <w:lastRenderedPageBreak/>
        <w:t>Descrierea aeroportului</w:t>
      </w:r>
      <w:bookmarkEnd w:id="6"/>
    </w:p>
    <w:p w14:paraId="3EEA7E26" w14:textId="64343F5B" w:rsidR="00371F4B" w:rsidRPr="00D545F5" w:rsidRDefault="00371F4B" w:rsidP="00EB4DCF">
      <w:pPr>
        <w:spacing w:after="0" w:line="240" w:lineRule="auto"/>
        <w:ind w:left="360" w:firstLine="3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1"/>
        <w:gridCol w:w="3369"/>
      </w:tblGrid>
      <w:tr w:rsidR="00264683" w:rsidRPr="00D545F5" w14:paraId="6152E943" w14:textId="77777777" w:rsidTr="00264683">
        <w:tc>
          <w:tcPr>
            <w:tcW w:w="5031" w:type="dxa"/>
          </w:tcPr>
          <w:p w14:paraId="0A6310AB" w14:textId="65FE0C6A" w:rsidR="00264683" w:rsidRPr="00D545F5" w:rsidRDefault="00264683" w:rsidP="00EB4DCF">
            <w:r w:rsidRPr="00D545F5">
              <w:rPr>
                <w:noProof/>
                <w:lang w:eastAsia="ro-RO"/>
              </w:rPr>
              <w:drawing>
                <wp:inline distT="0" distB="0" distL="0" distR="0" wp14:anchorId="531E2C30" wp14:editId="3EA4BE4F">
                  <wp:extent cx="3667125" cy="2091358"/>
                  <wp:effectExtent l="0" t="0" r="0" b="4445"/>
                  <wp:docPr id="259267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4897" cy="2112899"/>
                          </a:xfrm>
                          <a:prstGeom prst="rect">
                            <a:avLst/>
                          </a:prstGeom>
                          <a:noFill/>
                          <a:ln>
                            <a:noFill/>
                          </a:ln>
                        </pic:spPr>
                      </pic:pic>
                    </a:graphicData>
                  </a:graphic>
                </wp:inline>
              </w:drawing>
            </w:r>
          </w:p>
        </w:tc>
        <w:tc>
          <w:tcPr>
            <w:tcW w:w="4319" w:type="dxa"/>
            <w:vMerge w:val="restart"/>
          </w:tcPr>
          <w:p w14:paraId="36A2A08A" w14:textId="2B7E502E" w:rsidR="00264683" w:rsidRDefault="00264683" w:rsidP="00EB4DCF">
            <w:pPr>
              <w:jc w:val="both"/>
            </w:pPr>
            <w:r w:rsidRPr="00D545F5">
              <w:t>Aeroportul Internațional București-Băneasa</w:t>
            </w:r>
            <w:r w:rsidR="00AD7AF7">
              <w:t xml:space="preserve"> (cod IATA: BBRU, cod ICAO: LRBS)</w:t>
            </w:r>
            <w:r w:rsidRPr="00D545F5">
              <w:t xml:space="preserve"> are o importanță strategică, acesta deservind cel mai mare oraș din România, București</w:t>
            </w:r>
            <w:r w:rsidR="009258A6">
              <w:t xml:space="preserve"> (aglomerare)</w:t>
            </w:r>
            <w:r w:rsidRPr="00D545F5">
              <w:t xml:space="preserve">. Acesta este situat </w:t>
            </w:r>
            <w:r>
              <w:t xml:space="preserve">pe drumul național DN-1, </w:t>
            </w:r>
            <w:r w:rsidRPr="00D545F5">
              <w:t>în Nordul orașului</w:t>
            </w:r>
            <w:r>
              <w:t xml:space="preserve"> București (la aprox. 9 km de centrul orașului)</w:t>
            </w:r>
            <w:r w:rsidR="004545B2">
              <w:t xml:space="preserve"> și în apropierea orașului Voluntari</w:t>
            </w:r>
            <w:r>
              <w:t xml:space="preserve">. </w:t>
            </w:r>
            <w:sdt>
              <w:sdtPr>
                <w:id w:val="-185831377"/>
                <w:citation/>
              </w:sdtPr>
              <w:sdtEndPr/>
              <w:sdtContent>
                <w:r>
                  <w:fldChar w:fldCharType="begin"/>
                </w:r>
                <w:r>
                  <w:instrText xml:space="preserve"> CITATION Com \l 1048 </w:instrText>
                </w:r>
                <w:r>
                  <w:fldChar w:fldCharType="separate"/>
                </w:r>
                <w:r w:rsidR="002B2012" w:rsidRPr="002B2012">
                  <w:rPr>
                    <w:noProof/>
                  </w:rPr>
                  <w:t>[1]</w:t>
                </w:r>
                <w:r>
                  <w:fldChar w:fldCharType="end"/>
                </w:r>
              </w:sdtContent>
            </w:sdt>
          </w:p>
          <w:p w14:paraId="15831896" w14:textId="7AD42155" w:rsidR="00264683" w:rsidRPr="00D545F5" w:rsidRDefault="00264683" w:rsidP="00EB4DCF">
            <w:pPr>
              <w:jc w:val="both"/>
            </w:pPr>
            <w:r>
              <w:t xml:space="preserve">Aeroportul </w:t>
            </w:r>
            <w:r w:rsidR="00BB4882">
              <w:t>funcționează</w:t>
            </w:r>
            <w:r>
              <w:t xml:space="preserve"> în regim 24</w:t>
            </w:r>
            <w:r w:rsidR="00BB4882">
              <w:t>/7</w:t>
            </w:r>
            <w:r>
              <w:t>, având disponibile diferite servicii precum alimentare, handling la sol, securitate, degivraj, căutare-salvare ș.a.</w:t>
            </w:r>
          </w:p>
        </w:tc>
      </w:tr>
      <w:tr w:rsidR="00264683" w:rsidRPr="00D545F5" w14:paraId="3CFB425E" w14:textId="77777777" w:rsidTr="00264683">
        <w:tc>
          <w:tcPr>
            <w:tcW w:w="5031" w:type="dxa"/>
          </w:tcPr>
          <w:p w14:paraId="44CBA713" w14:textId="4C0BB683" w:rsidR="00264683" w:rsidRPr="00D545F5" w:rsidRDefault="00264683" w:rsidP="00EB4DCF">
            <w:pPr>
              <w:pStyle w:val="Caption"/>
              <w:spacing w:after="0"/>
              <w:jc w:val="center"/>
            </w:pPr>
            <w:bookmarkStart w:id="7" w:name="_Toc167444283"/>
            <w:r w:rsidRPr="00D545F5">
              <w:t xml:space="preserve">Figura </w:t>
            </w:r>
            <w:r w:rsidR="00894FE6">
              <w:fldChar w:fldCharType="begin"/>
            </w:r>
            <w:r w:rsidR="00894FE6">
              <w:instrText xml:space="preserve"> STYLEREF 1 \s </w:instrText>
            </w:r>
            <w:r w:rsidR="00894FE6">
              <w:fldChar w:fldCharType="separate"/>
            </w:r>
            <w:r w:rsidR="001C5E45">
              <w:rPr>
                <w:noProof/>
              </w:rPr>
              <w:t>1</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1</w:t>
            </w:r>
            <w:r w:rsidR="00894FE6">
              <w:fldChar w:fldCharType="end"/>
            </w:r>
            <w:r w:rsidRPr="00D545F5">
              <w:t xml:space="preserve"> - Aeroportul Internațional București-Băneasa </w:t>
            </w:r>
            <w:sdt>
              <w:sdtPr>
                <w:id w:val="992223472"/>
                <w:citation/>
              </w:sdtPr>
              <w:sdtEndPr/>
              <w:sdtContent>
                <w:r w:rsidRPr="00D545F5">
                  <w:fldChar w:fldCharType="begin"/>
                </w:r>
                <w:r w:rsidRPr="00D545F5">
                  <w:instrText xml:space="preserve"> CITATION Anu \l 1048 </w:instrText>
                </w:r>
                <w:r w:rsidRPr="00D545F5">
                  <w:fldChar w:fldCharType="separate"/>
                </w:r>
                <w:r w:rsidR="002B2012" w:rsidRPr="002B2012">
                  <w:rPr>
                    <w:noProof/>
                  </w:rPr>
                  <w:t>[2]</w:t>
                </w:r>
                <w:r w:rsidRPr="00D545F5">
                  <w:fldChar w:fldCharType="end"/>
                </w:r>
              </w:sdtContent>
            </w:sdt>
            <w:bookmarkEnd w:id="7"/>
          </w:p>
        </w:tc>
        <w:tc>
          <w:tcPr>
            <w:tcW w:w="4319" w:type="dxa"/>
            <w:vMerge/>
          </w:tcPr>
          <w:p w14:paraId="53D567C8" w14:textId="77777777" w:rsidR="00264683" w:rsidRPr="00D545F5" w:rsidRDefault="00264683" w:rsidP="00EB4DCF">
            <w:pPr>
              <w:keepNext/>
            </w:pPr>
          </w:p>
        </w:tc>
      </w:tr>
    </w:tbl>
    <w:p w14:paraId="78457FD1" w14:textId="127F4EB5" w:rsidR="00776974" w:rsidRDefault="00264683" w:rsidP="00EB4DCF">
      <w:pPr>
        <w:spacing w:after="0" w:line="240" w:lineRule="auto"/>
        <w:ind w:firstLine="360"/>
        <w:jc w:val="both"/>
      </w:pPr>
      <w:r>
        <w:t>Pista RWY 07/25 este singura disponibilă la nivelul aeroportului</w:t>
      </w:r>
      <w:r w:rsidR="00B54A15">
        <w:t xml:space="preserve"> și este utilizată pentru zboruri civile (private, comerciale, de școală), dar și militare</w:t>
      </w:r>
      <w:r w:rsidR="009830DE">
        <w:t xml:space="preserve">. </w:t>
      </w:r>
      <w:r w:rsidR="00522FE3">
        <w:t xml:space="preserve"> Având dimensiunile de 3099 x 45m, pista este construită din asfalt și reprezentată prin coordonatele de capete de pistă 443025.87N și 0260717.46E pentru capătul de pistă 07, respectiv 442958.02N și 0260502.68E pentru capătul de pistă 25.</w:t>
      </w:r>
      <w:r w:rsidR="00776974">
        <w:t xml:space="preserve"> </w:t>
      </w:r>
      <w:sdt>
        <w:sdtPr>
          <w:id w:val="1279757216"/>
          <w:citation/>
        </w:sdtPr>
        <w:sdtEndPr/>
        <w:sdtContent>
          <w:r w:rsidR="00776974">
            <w:fldChar w:fldCharType="begin"/>
          </w:r>
          <w:r w:rsidR="00776974">
            <w:instrText xml:space="preserve"> CITATION ROM \l 1048 </w:instrText>
          </w:r>
          <w:r w:rsidR="00776974">
            <w:fldChar w:fldCharType="separate"/>
          </w:r>
          <w:r w:rsidR="002B2012" w:rsidRPr="002B2012">
            <w:rPr>
              <w:noProof/>
            </w:rPr>
            <w:t>[3]</w:t>
          </w:r>
          <w:r w:rsidR="00776974">
            <w:fldChar w:fldCharType="end"/>
          </w:r>
        </w:sdtContent>
      </w:sdt>
    </w:p>
    <w:p w14:paraId="36F2D62C" w14:textId="61B94E47" w:rsidR="00556CEE" w:rsidRDefault="009830DE" w:rsidP="009914EA">
      <w:pPr>
        <w:spacing w:after="0" w:line="240" w:lineRule="auto"/>
        <w:ind w:firstLine="360"/>
        <w:jc w:val="both"/>
      </w:pPr>
      <w:r>
        <w:t>Istoricul AIBB-AV începe încă din 1909, când au fost efectuate primele zboruri pe terenul hipodromului privat de la Băneasa, unde se regăsește astăzi cartierul Băneasa din București. 1942 se remarcă prin construcția primei piste betonate din România, urmând în 1974-1952 și construcția aerogării Băneasa.</w:t>
      </w:r>
    </w:p>
    <w:p w14:paraId="69F254BA" w14:textId="77777777" w:rsidR="009830DE" w:rsidRDefault="009830DE" w:rsidP="00EB4DCF">
      <w:pPr>
        <w:spacing w:after="0" w:line="240" w:lineRule="auto"/>
      </w:pPr>
    </w:p>
    <w:p w14:paraId="0C9A0584" w14:textId="45FD3E1A" w:rsidR="00776974" w:rsidRDefault="0029629F" w:rsidP="00EB4DCF">
      <w:pPr>
        <w:pStyle w:val="Caption"/>
        <w:spacing w:after="0"/>
        <w:jc w:val="center"/>
      </w:pPr>
      <w:bookmarkStart w:id="8" w:name="_Ref167107775"/>
      <w:bookmarkStart w:id="9" w:name="_Ref167107770"/>
      <w:bookmarkStart w:id="10" w:name="_Toc167444298"/>
      <w:r>
        <w:t xml:space="preserve">Tabel </w:t>
      </w:r>
      <w:r w:rsidR="00B41583">
        <w:fldChar w:fldCharType="begin"/>
      </w:r>
      <w:r w:rsidR="00B41583">
        <w:instrText xml:space="preserve"> STYLEREF 1 \s </w:instrText>
      </w:r>
      <w:r w:rsidR="00B41583">
        <w:fldChar w:fldCharType="separate"/>
      </w:r>
      <w:r w:rsidR="001C5E45">
        <w:rPr>
          <w:noProof/>
        </w:rPr>
        <w:t>1</w:t>
      </w:r>
      <w:r w:rsidR="00B41583">
        <w:fldChar w:fldCharType="end"/>
      </w:r>
      <w:r w:rsidR="00B41583">
        <w:t>.</w:t>
      </w:r>
      <w:r w:rsidR="00B41583">
        <w:fldChar w:fldCharType="begin"/>
      </w:r>
      <w:r w:rsidR="00B41583">
        <w:instrText xml:space="preserve"> SEQ Tabel \* ARABIC \s 1 </w:instrText>
      </w:r>
      <w:r w:rsidR="00B41583">
        <w:fldChar w:fldCharType="separate"/>
      </w:r>
      <w:r w:rsidR="001C5E45">
        <w:rPr>
          <w:noProof/>
        </w:rPr>
        <w:t>1</w:t>
      </w:r>
      <w:r w:rsidR="00B41583">
        <w:fldChar w:fldCharType="end"/>
      </w:r>
      <w:bookmarkEnd w:id="8"/>
      <w:r>
        <w:t xml:space="preserve"> - Situația mișcărilor aeronavelor pe Aeroportul Internațional București-Băneasa </w:t>
      </w:r>
      <w:sdt>
        <w:sdtPr>
          <w:id w:val="53903396"/>
          <w:citation/>
        </w:sdtPr>
        <w:sdtEndPr/>
        <w:sdtContent>
          <w:r>
            <w:fldChar w:fldCharType="begin"/>
          </w:r>
          <w:r>
            <w:instrText xml:space="preserve"> CITATION Com1 \l 1048 </w:instrText>
          </w:r>
          <w:r>
            <w:fldChar w:fldCharType="separate"/>
          </w:r>
          <w:r w:rsidR="002B2012" w:rsidRPr="002B2012">
            <w:rPr>
              <w:noProof/>
            </w:rPr>
            <w:t>[4]</w:t>
          </w:r>
          <w:r>
            <w:fldChar w:fldCharType="end"/>
          </w:r>
        </w:sdtContent>
      </w:sdt>
      <w:bookmarkEnd w:id="9"/>
      <w:bookmarkEnd w:id="10"/>
    </w:p>
    <w:tbl>
      <w:tblPr>
        <w:tblStyle w:val="TableGrid"/>
        <w:tblW w:w="0" w:type="auto"/>
        <w:tblLayout w:type="fixed"/>
        <w:tblLook w:val="04A0" w:firstRow="1" w:lastRow="0" w:firstColumn="1" w:lastColumn="0" w:noHBand="0" w:noVBand="1"/>
      </w:tblPr>
      <w:tblGrid>
        <w:gridCol w:w="1187"/>
        <w:gridCol w:w="1188"/>
        <w:gridCol w:w="1187"/>
        <w:gridCol w:w="1188"/>
        <w:gridCol w:w="1187"/>
        <w:gridCol w:w="1188"/>
        <w:gridCol w:w="1659"/>
      </w:tblGrid>
      <w:tr w:rsidR="00776974" w14:paraId="1AD507EC" w14:textId="47FA8390" w:rsidTr="004364A6">
        <w:trPr>
          <w:trHeight w:val="269"/>
        </w:trPr>
        <w:tc>
          <w:tcPr>
            <w:tcW w:w="1187" w:type="dxa"/>
          </w:tcPr>
          <w:p w14:paraId="551D5E1F" w14:textId="0866C333" w:rsidR="00776974" w:rsidRPr="004364A6" w:rsidRDefault="00776974" w:rsidP="00EB4DCF">
            <w:pPr>
              <w:jc w:val="center"/>
              <w:rPr>
                <w:b/>
                <w:bCs/>
              </w:rPr>
            </w:pPr>
            <w:r w:rsidRPr="004364A6">
              <w:rPr>
                <w:b/>
                <w:bCs/>
              </w:rPr>
              <w:t>An/Lună</w:t>
            </w:r>
          </w:p>
        </w:tc>
        <w:tc>
          <w:tcPr>
            <w:tcW w:w="1188" w:type="dxa"/>
          </w:tcPr>
          <w:p w14:paraId="62B0BF8C" w14:textId="2E16D4A1" w:rsidR="00776974" w:rsidRPr="004364A6" w:rsidRDefault="00776974" w:rsidP="00EB4DCF">
            <w:pPr>
              <w:jc w:val="center"/>
              <w:rPr>
                <w:b/>
                <w:bCs/>
              </w:rPr>
            </w:pPr>
            <w:r w:rsidRPr="004364A6">
              <w:rPr>
                <w:b/>
                <w:bCs/>
              </w:rPr>
              <w:t>2017</w:t>
            </w:r>
          </w:p>
        </w:tc>
        <w:tc>
          <w:tcPr>
            <w:tcW w:w="1187" w:type="dxa"/>
          </w:tcPr>
          <w:p w14:paraId="31B15A77" w14:textId="000262E5" w:rsidR="00776974" w:rsidRPr="004364A6" w:rsidRDefault="00776974" w:rsidP="00EB4DCF">
            <w:pPr>
              <w:jc w:val="center"/>
              <w:rPr>
                <w:b/>
                <w:bCs/>
              </w:rPr>
            </w:pPr>
            <w:r w:rsidRPr="004364A6">
              <w:rPr>
                <w:b/>
                <w:bCs/>
              </w:rPr>
              <w:t>2018</w:t>
            </w:r>
          </w:p>
        </w:tc>
        <w:tc>
          <w:tcPr>
            <w:tcW w:w="1188" w:type="dxa"/>
          </w:tcPr>
          <w:p w14:paraId="7BE863B0" w14:textId="01368D35" w:rsidR="00776974" w:rsidRPr="004364A6" w:rsidRDefault="00776974" w:rsidP="00EB4DCF">
            <w:pPr>
              <w:jc w:val="center"/>
              <w:rPr>
                <w:b/>
                <w:bCs/>
              </w:rPr>
            </w:pPr>
            <w:r w:rsidRPr="004364A6">
              <w:rPr>
                <w:b/>
                <w:bCs/>
              </w:rPr>
              <w:t>2019</w:t>
            </w:r>
          </w:p>
        </w:tc>
        <w:tc>
          <w:tcPr>
            <w:tcW w:w="1187" w:type="dxa"/>
          </w:tcPr>
          <w:p w14:paraId="1D455CB0" w14:textId="62716D42" w:rsidR="00776974" w:rsidRPr="004364A6" w:rsidRDefault="00776974" w:rsidP="00EB4DCF">
            <w:pPr>
              <w:jc w:val="center"/>
              <w:rPr>
                <w:b/>
                <w:bCs/>
              </w:rPr>
            </w:pPr>
            <w:r w:rsidRPr="004364A6">
              <w:rPr>
                <w:b/>
                <w:bCs/>
              </w:rPr>
              <w:t>2020</w:t>
            </w:r>
          </w:p>
        </w:tc>
        <w:tc>
          <w:tcPr>
            <w:tcW w:w="1188" w:type="dxa"/>
          </w:tcPr>
          <w:p w14:paraId="09018842" w14:textId="439FFE24" w:rsidR="00776974" w:rsidRPr="004364A6" w:rsidRDefault="00776974" w:rsidP="00EB4DCF">
            <w:pPr>
              <w:jc w:val="center"/>
              <w:rPr>
                <w:b/>
                <w:bCs/>
              </w:rPr>
            </w:pPr>
            <w:r w:rsidRPr="004364A6">
              <w:rPr>
                <w:b/>
                <w:bCs/>
              </w:rPr>
              <w:t>2021</w:t>
            </w:r>
          </w:p>
        </w:tc>
        <w:tc>
          <w:tcPr>
            <w:tcW w:w="1659" w:type="dxa"/>
          </w:tcPr>
          <w:p w14:paraId="7096079F" w14:textId="07909644" w:rsidR="00776974" w:rsidRPr="004364A6" w:rsidRDefault="00776974" w:rsidP="00EB4DCF">
            <w:pPr>
              <w:jc w:val="center"/>
              <w:rPr>
                <w:b/>
                <w:bCs/>
              </w:rPr>
            </w:pPr>
            <w:r w:rsidRPr="004364A6">
              <w:rPr>
                <w:b/>
                <w:bCs/>
              </w:rPr>
              <w:t>%(2021/2017)</w:t>
            </w:r>
          </w:p>
        </w:tc>
      </w:tr>
      <w:tr w:rsidR="00776974" w14:paraId="456AF0F8" w14:textId="46AF5692" w:rsidTr="004364A6">
        <w:trPr>
          <w:trHeight w:val="269"/>
        </w:trPr>
        <w:tc>
          <w:tcPr>
            <w:tcW w:w="1187" w:type="dxa"/>
          </w:tcPr>
          <w:p w14:paraId="799DA832" w14:textId="02A5E15E" w:rsidR="00776974" w:rsidRPr="00893C30" w:rsidRDefault="00776974" w:rsidP="00EB4DCF">
            <w:pPr>
              <w:rPr>
                <w:b/>
                <w:bCs/>
              </w:rPr>
            </w:pPr>
            <w:r w:rsidRPr="00893C30">
              <w:rPr>
                <w:b/>
                <w:bCs/>
              </w:rPr>
              <w:t>IAN</w:t>
            </w:r>
          </w:p>
        </w:tc>
        <w:tc>
          <w:tcPr>
            <w:tcW w:w="1188" w:type="dxa"/>
          </w:tcPr>
          <w:p w14:paraId="304A8099" w14:textId="68FB8E7D" w:rsidR="00776974" w:rsidRDefault="00BE4A5B" w:rsidP="00EB4DCF">
            <w:r>
              <w:t>528</w:t>
            </w:r>
          </w:p>
        </w:tc>
        <w:tc>
          <w:tcPr>
            <w:tcW w:w="1187" w:type="dxa"/>
          </w:tcPr>
          <w:p w14:paraId="35343FEE" w14:textId="107D76B5" w:rsidR="00776974" w:rsidRDefault="00820C7B" w:rsidP="00EB4DCF">
            <w:r>
              <w:t>773</w:t>
            </w:r>
          </w:p>
        </w:tc>
        <w:tc>
          <w:tcPr>
            <w:tcW w:w="1188" w:type="dxa"/>
          </w:tcPr>
          <w:p w14:paraId="308558D7" w14:textId="69676DBB" w:rsidR="00776974" w:rsidRDefault="00450889" w:rsidP="00EB4DCF">
            <w:r>
              <w:t>1065</w:t>
            </w:r>
          </w:p>
        </w:tc>
        <w:tc>
          <w:tcPr>
            <w:tcW w:w="1187" w:type="dxa"/>
          </w:tcPr>
          <w:p w14:paraId="06ADFF9C" w14:textId="42483E35" w:rsidR="00776974" w:rsidRDefault="00450889" w:rsidP="00EB4DCF">
            <w:r>
              <w:t>1161</w:t>
            </w:r>
          </w:p>
        </w:tc>
        <w:tc>
          <w:tcPr>
            <w:tcW w:w="1188" w:type="dxa"/>
          </w:tcPr>
          <w:p w14:paraId="5C33AC6E" w14:textId="3C43DE62" w:rsidR="00776974" w:rsidRDefault="008B7D17" w:rsidP="00EB4DCF">
            <w:r>
              <w:t>1049</w:t>
            </w:r>
          </w:p>
        </w:tc>
        <w:tc>
          <w:tcPr>
            <w:tcW w:w="1659" w:type="dxa"/>
          </w:tcPr>
          <w:p w14:paraId="4F9909F6" w14:textId="0DB3F8AE" w:rsidR="00776974" w:rsidRDefault="00687609" w:rsidP="00EB4DCF">
            <w:r>
              <w:t>+99%</w:t>
            </w:r>
          </w:p>
        </w:tc>
      </w:tr>
      <w:tr w:rsidR="00776974" w14:paraId="376AA63C" w14:textId="3D2003ED" w:rsidTr="004364A6">
        <w:trPr>
          <w:trHeight w:val="269"/>
        </w:trPr>
        <w:tc>
          <w:tcPr>
            <w:tcW w:w="1187" w:type="dxa"/>
          </w:tcPr>
          <w:p w14:paraId="32AB4159" w14:textId="015CC8F9" w:rsidR="00776974" w:rsidRPr="00893C30" w:rsidRDefault="00776974" w:rsidP="00EB4DCF">
            <w:pPr>
              <w:rPr>
                <w:b/>
                <w:bCs/>
              </w:rPr>
            </w:pPr>
            <w:r w:rsidRPr="00893C30">
              <w:rPr>
                <w:b/>
                <w:bCs/>
              </w:rPr>
              <w:t>FEB</w:t>
            </w:r>
          </w:p>
        </w:tc>
        <w:tc>
          <w:tcPr>
            <w:tcW w:w="1188" w:type="dxa"/>
          </w:tcPr>
          <w:p w14:paraId="6EF6B258" w14:textId="014A00DD" w:rsidR="00776974" w:rsidRDefault="00BE4A5B" w:rsidP="00EB4DCF">
            <w:r>
              <w:t>919</w:t>
            </w:r>
          </w:p>
        </w:tc>
        <w:tc>
          <w:tcPr>
            <w:tcW w:w="1187" w:type="dxa"/>
          </w:tcPr>
          <w:p w14:paraId="0924D0F5" w14:textId="4E01C583" w:rsidR="00776974" w:rsidRDefault="00820C7B" w:rsidP="00EB4DCF">
            <w:r>
              <w:t>743</w:t>
            </w:r>
          </w:p>
        </w:tc>
        <w:tc>
          <w:tcPr>
            <w:tcW w:w="1188" w:type="dxa"/>
          </w:tcPr>
          <w:p w14:paraId="64710B90" w14:textId="7AC99215" w:rsidR="00776974" w:rsidRDefault="00450889" w:rsidP="00EB4DCF">
            <w:r>
              <w:t>1944</w:t>
            </w:r>
          </w:p>
        </w:tc>
        <w:tc>
          <w:tcPr>
            <w:tcW w:w="1187" w:type="dxa"/>
          </w:tcPr>
          <w:p w14:paraId="5FD574DE" w14:textId="463A73F2" w:rsidR="00776974" w:rsidRDefault="00450889" w:rsidP="00EB4DCF">
            <w:r>
              <w:t>1182</w:t>
            </w:r>
          </w:p>
        </w:tc>
        <w:tc>
          <w:tcPr>
            <w:tcW w:w="1188" w:type="dxa"/>
          </w:tcPr>
          <w:p w14:paraId="1AF15586" w14:textId="2601E08D" w:rsidR="00776974" w:rsidRDefault="008B7D17" w:rsidP="00EB4DCF">
            <w:r>
              <w:t>1435</w:t>
            </w:r>
          </w:p>
        </w:tc>
        <w:tc>
          <w:tcPr>
            <w:tcW w:w="1659" w:type="dxa"/>
          </w:tcPr>
          <w:p w14:paraId="1043619C" w14:textId="56D74E88" w:rsidR="00776974" w:rsidRDefault="00687609" w:rsidP="00EB4DCF">
            <w:r>
              <w:t>+56%</w:t>
            </w:r>
          </w:p>
        </w:tc>
      </w:tr>
      <w:tr w:rsidR="00776974" w14:paraId="5C800DAF" w14:textId="04044E3B" w:rsidTr="004364A6">
        <w:trPr>
          <w:trHeight w:val="269"/>
        </w:trPr>
        <w:tc>
          <w:tcPr>
            <w:tcW w:w="1187" w:type="dxa"/>
          </w:tcPr>
          <w:p w14:paraId="11781A40" w14:textId="0A883F86" w:rsidR="00776974" w:rsidRPr="00893C30" w:rsidRDefault="00776974" w:rsidP="00EB4DCF">
            <w:pPr>
              <w:rPr>
                <w:b/>
                <w:bCs/>
              </w:rPr>
            </w:pPr>
            <w:r w:rsidRPr="00893C30">
              <w:rPr>
                <w:b/>
                <w:bCs/>
              </w:rPr>
              <w:t>MAR</w:t>
            </w:r>
          </w:p>
        </w:tc>
        <w:tc>
          <w:tcPr>
            <w:tcW w:w="1188" w:type="dxa"/>
          </w:tcPr>
          <w:p w14:paraId="4793C38B" w14:textId="5C053E05" w:rsidR="00776974" w:rsidRDefault="00BE4A5B" w:rsidP="00EB4DCF">
            <w:r>
              <w:t>991</w:t>
            </w:r>
          </w:p>
        </w:tc>
        <w:tc>
          <w:tcPr>
            <w:tcW w:w="1187" w:type="dxa"/>
          </w:tcPr>
          <w:p w14:paraId="0AC1917A" w14:textId="05359F3F" w:rsidR="00776974" w:rsidRDefault="00820C7B" w:rsidP="00EB4DCF">
            <w:r>
              <w:t>1136</w:t>
            </w:r>
          </w:p>
        </w:tc>
        <w:tc>
          <w:tcPr>
            <w:tcW w:w="1188" w:type="dxa"/>
          </w:tcPr>
          <w:p w14:paraId="3EF6B0F7" w14:textId="032C272C" w:rsidR="00776974" w:rsidRDefault="00450889" w:rsidP="00EB4DCF">
            <w:r>
              <w:t>2005</w:t>
            </w:r>
          </w:p>
        </w:tc>
        <w:tc>
          <w:tcPr>
            <w:tcW w:w="1187" w:type="dxa"/>
          </w:tcPr>
          <w:p w14:paraId="18EFBDB0" w14:textId="01986B27" w:rsidR="00776974" w:rsidRDefault="00450889" w:rsidP="00EB4DCF">
            <w:r>
              <w:t>1288</w:t>
            </w:r>
          </w:p>
        </w:tc>
        <w:tc>
          <w:tcPr>
            <w:tcW w:w="1188" w:type="dxa"/>
          </w:tcPr>
          <w:p w14:paraId="404CC721" w14:textId="73882CF9" w:rsidR="00776974" w:rsidRDefault="008B7D17" w:rsidP="00EB4DCF">
            <w:r>
              <w:t>1762</w:t>
            </w:r>
          </w:p>
        </w:tc>
        <w:tc>
          <w:tcPr>
            <w:tcW w:w="1659" w:type="dxa"/>
          </w:tcPr>
          <w:p w14:paraId="3439D585" w14:textId="3A5E1795" w:rsidR="00776974" w:rsidRDefault="00687609" w:rsidP="00EB4DCF">
            <w:r>
              <w:t>+78%</w:t>
            </w:r>
          </w:p>
        </w:tc>
      </w:tr>
      <w:tr w:rsidR="00776974" w14:paraId="1005102E" w14:textId="29C12FFA" w:rsidTr="004364A6">
        <w:trPr>
          <w:trHeight w:val="269"/>
        </w:trPr>
        <w:tc>
          <w:tcPr>
            <w:tcW w:w="1187" w:type="dxa"/>
          </w:tcPr>
          <w:p w14:paraId="3799E477" w14:textId="1092EB9A" w:rsidR="00776974" w:rsidRPr="00893C30" w:rsidRDefault="00776974" w:rsidP="00EB4DCF">
            <w:pPr>
              <w:rPr>
                <w:b/>
                <w:bCs/>
              </w:rPr>
            </w:pPr>
            <w:r w:rsidRPr="00893C30">
              <w:rPr>
                <w:b/>
                <w:bCs/>
              </w:rPr>
              <w:t>APR</w:t>
            </w:r>
          </w:p>
        </w:tc>
        <w:tc>
          <w:tcPr>
            <w:tcW w:w="1188" w:type="dxa"/>
          </w:tcPr>
          <w:p w14:paraId="25DE86AB" w14:textId="266B6AFD" w:rsidR="00776974" w:rsidRDefault="00BE4A5B" w:rsidP="00EB4DCF">
            <w:r>
              <w:t>1070</w:t>
            </w:r>
          </w:p>
        </w:tc>
        <w:tc>
          <w:tcPr>
            <w:tcW w:w="1187" w:type="dxa"/>
          </w:tcPr>
          <w:p w14:paraId="64E11500" w14:textId="0D83BE48" w:rsidR="00776974" w:rsidRDefault="00820C7B" w:rsidP="00EB4DCF">
            <w:r>
              <w:t>1284</w:t>
            </w:r>
          </w:p>
        </w:tc>
        <w:tc>
          <w:tcPr>
            <w:tcW w:w="1188" w:type="dxa"/>
          </w:tcPr>
          <w:p w14:paraId="29EF9AC3" w14:textId="5C622B5F" w:rsidR="00776974" w:rsidRDefault="00450889" w:rsidP="00EB4DCF">
            <w:r>
              <w:t>1601</w:t>
            </w:r>
          </w:p>
        </w:tc>
        <w:tc>
          <w:tcPr>
            <w:tcW w:w="1187" w:type="dxa"/>
          </w:tcPr>
          <w:p w14:paraId="6810E4AF" w14:textId="52DD2E33" w:rsidR="00776974" w:rsidRDefault="00450889" w:rsidP="00EB4DCF">
            <w:r>
              <w:t>365</w:t>
            </w:r>
          </w:p>
        </w:tc>
        <w:tc>
          <w:tcPr>
            <w:tcW w:w="1188" w:type="dxa"/>
          </w:tcPr>
          <w:p w14:paraId="6B21F01A" w14:textId="745E5210" w:rsidR="00776974" w:rsidRDefault="008B7D17" w:rsidP="00EB4DCF">
            <w:r>
              <w:t>1907</w:t>
            </w:r>
          </w:p>
        </w:tc>
        <w:tc>
          <w:tcPr>
            <w:tcW w:w="1659" w:type="dxa"/>
          </w:tcPr>
          <w:p w14:paraId="735A496E" w14:textId="14E7D879" w:rsidR="00776974" w:rsidRDefault="00687609" w:rsidP="00EB4DCF">
            <w:r>
              <w:t>+</w:t>
            </w:r>
            <w:r w:rsidR="002848D0">
              <w:t>78</w:t>
            </w:r>
            <w:r>
              <w:t>%</w:t>
            </w:r>
          </w:p>
        </w:tc>
      </w:tr>
      <w:tr w:rsidR="00776974" w14:paraId="33BD3ED1" w14:textId="69C00954" w:rsidTr="004364A6">
        <w:trPr>
          <w:trHeight w:val="269"/>
        </w:trPr>
        <w:tc>
          <w:tcPr>
            <w:tcW w:w="1187" w:type="dxa"/>
          </w:tcPr>
          <w:p w14:paraId="2D4A7C92" w14:textId="1E47D446" w:rsidR="00776974" w:rsidRPr="00893C30" w:rsidRDefault="00776974" w:rsidP="00EB4DCF">
            <w:pPr>
              <w:rPr>
                <w:b/>
                <w:bCs/>
              </w:rPr>
            </w:pPr>
            <w:r w:rsidRPr="00893C30">
              <w:rPr>
                <w:b/>
                <w:bCs/>
              </w:rPr>
              <w:t>MAI</w:t>
            </w:r>
          </w:p>
        </w:tc>
        <w:tc>
          <w:tcPr>
            <w:tcW w:w="1188" w:type="dxa"/>
          </w:tcPr>
          <w:p w14:paraId="1D99A7EF" w14:textId="2292E66F" w:rsidR="00776974" w:rsidRDefault="00BE4A5B" w:rsidP="00EB4DCF">
            <w:r>
              <w:t>1366</w:t>
            </w:r>
          </w:p>
        </w:tc>
        <w:tc>
          <w:tcPr>
            <w:tcW w:w="1187" w:type="dxa"/>
          </w:tcPr>
          <w:p w14:paraId="2ACC4CD3" w14:textId="1E4B14E2" w:rsidR="00776974" w:rsidRDefault="00820C7B" w:rsidP="00EB4DCF">
            <w:r>
              <w:t>2190</w:t>
            </w:r>
          </w:p>
        </w:tc>
        <w:tc>
          <w:tcPr>
            <w:tcW w:w="1188" w:type="dxa"/>
          </w:tcPr>
          <w:p w14:paraId="7AABFBB0" w14:textId="12E3070B" w:rsidR="00776974" w:rsidRDefault="00450889" w:rsidP="00EB4DCF">
            <w:r>
              <w:t>2071</w:t>
            </w:r>
          </w:p>
        </w:tc>
        <w:tc>
          <w:tcPr>
            <w:tcW w:w="1187" w:type="dxa"/>
          </w:tcPr>
          <w:p w14:paraId="32E38241" w14:textId="04DDA7E9" w:rsidR="00776974" w:rsidRDefault="00450889" w:rsidP="00EB4DCF">
            <w:r>
              <w:t>743</w:t>
            </w:r>
          </w:p>
        </w:tc>
        <w:tc>
          <w:tcPr>
            <w:tcW w:w="1188" w:type="dxa"/>
          </w:tcPr>
          <w:p w14:paraId="5D08C011" w14:textId="3CEEBF80" w:rsidR="00776974" w:rsidRDefault="008B7D17" w:rsidP="00EB4DCF">
            <w:r>
              <w:t>1889</w:t>
            </w:r>
          </w:p>
        </w:tc>
        <w:tc>
          <w:tcPr>
            <w:tcW w:w="1659" w:type="dxa"/>
          </w:tcPr>
          <w:p w14:paraId="0732CBD6" w14:textId="4CAC1723" w:rsidR="00776974" w:rsidRDefault="00687609" w:rsidP="00EB4DCF">
            <w:r>
              <w:t>+</w:t>
            </w:r>
            <w:r w:rsidR="002848D0">
              <w:t>38</w:t>
            </w:r>
            <w:r>
              <w:t>%</w:t>
            </w:r>
          </w:p>
        </w:tc>
      </w:tr>
      <w:tr w:rsidR="00776974" w14:paraId="2A741D48" w14:textId="42C28EEF" w:rsidTr="004364A6">
        <w:trPr>
          <w:trHeight w:val="269"/>
        </w:trPr>
        <w:tc>
          <w:tcPr>
            <w:tcW w:w="1187" w:type="dxa"/>
          </w:tcPr>
          <w:p w14:paraId="7E1FAE51" w14:textId="37FF0C65" w:rsidR="00776974" w:rsidRPr="00893C30" w:rsidRDefault="00776974" w:rsidP="00EB4DCF">
            <w:pPr>
              <w:rPr>
                <w:b/>
                <w:bCs/>
              </w:rPr>
            </w:pPr>
            <w:r w:rsidRPr="00893C30">
              <w:rPr>
                <w:b/>
                <w:bCs/>
              </w:rPr>
              <w:t>IUN</w:t>
            </w:r>
          </w:p>
        </w:tc>
        <w:tc>
          <w:tcPr>
            <w:tcW w:w="1188" w:type="dxa"/>
          </w:tcPr>
          <w:p w14:paraId="206F43D4" w14:textId="10B393B2" w:rsidR="00776974" w:rsidRDefault="00BE4A5B" w:rsidP="00EB4DCF">
            <w:r>
              <w:t>1255</w:t>
            </w:r>
          </w:p>
        </w:tc>
        <w:tc>
          <w:tcPr>
            <w:tcW w:w="1187" w:type="dxa"/>
          </w:tcPr>
          <w:p w14:paraId="6789CCCB" w14:textId="570A14AC" w:rsidR="00776974" w:rsidRDefault="00820C7B" w:rsidP="00EB4DCF">
            <w:r>
              <w:t>892</w:t>
            </w:r>
          </w:p>
        </w:tc>
        <w:tc>
          <w:tcPr>
            <w:tcW w:w="1188" w:type="dxa"/>
          </w:tcPr>
          <w:p w14:paraId="2C826B1A" w14:textId="6F9C4E42" w:rsidR="00776974" w:rsidRDefault="00450889" w:rsidP="00EB4DCF">
            <w:r>
              <w:t>1971</w:t>
            </w:r>
          </w:p>
        </w:tc>
        <w:tc>
          <w:tcPr>
            <w:tcW w:w="1187" w:type="dxa"/>
          </w:tcPr>
          <w:p w14:paraId="225398BE" w14:textId="6D1322C5" w:rsidR="00776974" w:rsidRDefault="00450889" w:rsidP="00EB4DCF">
            <w:r>
              <w:t>1685</w:t>
            </w:r>
          </w:p>
        </w:tc>
        <w:tc>
          <w:tcPr>
            <w:tcW w:w="1188" w:type="dxa"/>
          </w:tcPr>
          <w:p w14:paraId="7C1771C2" w14:textId="6B66CAAD" w:rsidR="00776974" w:rsidRDefault="008B7D17" w:rsidP="00EB4DCF">
            <w:r>
              <w:t>1981</w:t>
            </w:r>
          </w:p>
        </w:tc>
        <w:tc>
          <w:tcPr>
            <w:tcW w:w="1659" w:type="dxa"/>
          </w:tcPr>
          <w:p w14:paraId="3CF23786" w14:textId="1C657CF5" w:rsidR="00776974" w:rsidRDefault="00687609" w:rsidP="00EB4DCF">
            <w:r>
              <w:t>+</w:t>
            </w:r>
            <w:r w:rsidR="002848D0">
              <w:t>58</w:t>
            </w:r>
            <w:r>
              <w:t>%</w:t>
            </w:r>
          </w:p>
        </w:tc>
      </w:tr>
      <w:tr w:rsidR="00776974" w14:paraId="795C9B4B" w14:textId="3348DB35" w:rsidTr="004364A6">
        <w:trPr>
          <w:trHeight w:val="269"/>
        </w:trPr>
        <w:tc>
          <w:tcPr>
            <w:tcW w:w="1187" w:type="dxa"/>
          </w:tcPr>
          <w:p w14:paraId="43942C19" w14:textId="6C40F564" w:rsidR="00776974" w:rsidRPr="00893C30" w:rsidRDefault="00776974" w:rsidP="00EB4DCF">
            <w:pPr>
              <w:rPr>
                <w:b/>
                <w:bCs/>
              </w:rPr>
            </w:pPr>
            <w:r w:rsidRPr="00893C30">
              <w:rPr>
                <w:b/>
                <w:bCs/>
              </w:rPr>
              <w:t>IUL</w:t>
            </w:r>
          </w:p>
        </w:tc>
        <w:tc>
          <w:tcPr>
            <w:tcW w:w="1188" w:type="dxa"/>
          </w:tcPr>
          <w:p w14:paraId="266C85DD" w14:textId="2DD304FB" w:rsidR="00776974" w:rsidRDefault="00BE4A5B" w:rsidP="00EB4DCF">
            <w:r>
              <w:t>1153</w:t>
            </w:r>
          </w:p>
        </w:tc>
        <w:tc>
          <w:tcPr>
            <w:tcW w:w="1187" w:type="dxa"/>
          </w:tcPr>
          <w:p w14:paraId="2C582D67" w14:textId="3BD8B0FC" w:rsidR="00776974" w:rsidRDefault="00820C7B" w:rsidP="00EB4DCF">
            <w:r>
              <w:t>1280</w:t>
            </w:r>
          </w:p>
        </w:tc>
        <w:tc>
          <w:tcPr>
            <w:tcW w:w="1188" w:type="dxa"/>
          </w:tcPr>
          <w:p w14:paraId="4DD29226" w14:textId="536BFF59" w:rsidR="00776974" w:rsidRDefault="00450889" w:rsidP="00EB4DCF">
            <w:r>
              <w:t>2131</w:t>
            </w:r>
          </w:p>
        </w:tc>
        <w:tc>
          <w:tcPr>
            <w:tcW w:w="1187" w:type="dxa"/>
          </w:tcPr>
          <w:p w14:paraId="223D8B75" w14:textId="27F8E257" w:rsidR="00776974" w:rsidRDefault="00450889" w:rsidP="00EB4DCF">
            <w:r>
              <w:t>1962</w:t>
            </w:r>
          </w:p>
        </w:tc>
        <w:tc>
          <w:tcPr>
            <w:tcW w:w="1188" w:type="dxa"/>
          </w:tcPr>
          <w:p w14:paraId="2E1BBE34" w14:textId="50BAD70C" w:rsidR="00776974" w:rsidRDefault="008B7D17" w:rsidP="00EB4DCF">
            <w:r>
              <w:t>1863</w:t>
            </w:r>
          </w:p>
        </w:tc>
        <w:tc>
          <w:tcPr>
            <w:tcW w:w="1659" w:type="dxa"/>
          </w:tcPr>
          <w:p w14:paraId="0D0E5DB1" w14:textId="295CC64C" w:rsidR="00776974" w:rsidRDefault="00687609" w:rsidP="00EB4DCF">
            <w:r>
              <w:t>+</w:t>
            </w:r>
            <w:r w:rsidR="002848D0">
              <w:t>62</w:t>
            </w:r>
            <w:r>
              <w:t>%</w:t>
            </w:r>
          </w:p>
        </w:tc>
      </w:tr>
      <w:tr w:rsidR="00776974" w14:paraId="3B39B89F" w14:textId="7B2D162E" w:rsidTr="004364A6">
        <w:trPr>
          <w:trHeight w:val="269"/>
        </w:trPr>
        <w:tc>
          <w:tcPr>
            <w:tcW w:w="1187" w:type="dxa"/>
          </w:tcPr>
          <w:p w14:paraId="27080DC6" w14:textId="0DF452D4" w:rsidR="00776974" w:rsidRPr="00893C30" w:rsidRDefault="00776974" w:rsidP="00EB4DCF">
            <w:pPr>
              <w:rPr>
                <w:b/>
                <w:bCs/>
              </w:rPr>
            </w:pPr>
            <w:r w:rsidRPr="00893C30">
              <w:rPr>
                <w:b/>
                <w:bCs/>
              </w:rPr>
              <w:t>AUG</w:t>
            </w:r>
          </w:p>
        </w:tc>
        <w:tc>
          <w:tcPr>
            <w:tcW w:w="1188" w:type="dxa"/>
          </w:tcPr>
          <w:p w14:paraId="7B0520F2" w14:textId="66848934" w:rsidR="00776974" w:rsidRDefault="00BE4A5B" w:rsidP="00EB4DCF">
            <w:r>
              <w:t>1319</w:t>
            </w:r>
          </w:p>
        </w:tc>
        <w:tc>
          <w:tcPr>
            <w:tcW w:w="1187" w:type="dxa"/>
          </w:tcPr>
          <w:p w14:paraId="0ECDD0B7" w14:textId="4B6EAE46" w:rsidR="00776974" w:rsidRDefault="00820C7B" w:rsidP="00EB4DCF">
            <w:r>
              <w:t>1508</w:t>
            </w:r>
          </w:p>
        </w:tc>
        <w:tc>
          <w:tcPr>
            <w:tcW w:w="1188" w:type="dxa"/>
          </w:tcPr>
          <w:p w14:paraId="08CCA612" w14:textId="53793FCF" w:rsidR="00776974" w:rsidRDefault="00450889" w:rsidP="00EB4DCF">
            <w:r>
              <w:t>1750</w:t>
            </w:r>
          </w:p>
        </w:tc>
        <w:tc>
          <w:tcPr>
            <w:tcW w:w="1187" w:type="dxa"/>
          </w:tcPr>
          <w:p w14:paraId="2E0BACC0" w14:textId="4340447C" w:rsidR="00776974" w:rsidRDefault="00450889" w:rsidP="00EB4DCF">
            <w:r>
              <w:t>1473</w:t>
            </w:r>
          </w:p>
        </w:tc>
        <w:tc>
          <w:tcPr>
            <w:tcW w:w="1188" w:type="dxa"/>
          </w:tcPr>
          <w:p w14:paraId="10EEFBAC" w14:textId="2E1B918B" w:rsidR="00776974" w:rsidRDefault="008B7D17" w:rsidP="00EB4DCF">
            <w:r>
              <w:t>1939</w:t>
            </w:r>
          </w:p>
        </w:tc>
        <w:tc>
          <w:tcPr>
            <w:tcW w:w="1659" w:type="dxa"/>
          </w:tcPr>
          <w:p w14:paraId="0BB8DC79" w14:textId="7A89F4E0" w:rsidR="00776974" w:rsidRDefault="00687609" w:rsidP="00EB4DCF">
            <w:r>
              <w:t>+4</w:t>
            </w:r>
            <w:r w:rsidR="002848D0">
              <w:t>7</w:t>
            </w:r>
            <w:r>
              <w:t>%</w:t>
            </w:r>
          </w:p>
        </w:tc>
      </w:tr>
      <w:tr w:rsidR="00776974" w14:paraId="299B20AA" w14:textId="4DEEC7E0" w:rsidTr="004364A6">
        <w:trPr>
          <w:trHeight w:val="269"/>
        </w:trPr>
        <w:tc>
          <w:tcPr>
            <w:tcW w:w="1187" w:type="dxa"/>
          </w:tcPr>
          <w:p w14:paraId="306C7C03" w14:textId="327C7FB4" w:rsidR="00776974" w:rsidRPr="00893C30" w:rsidRDefault="00776974" w:rsidP="00EB4DCF">
            <w:pPr>
              <w:rPr>
                <w:b/>
                <w:bCs/>
              </w:rPr>
            </w:pPr>
            <w:r w:rsidRPr="00893C30">
              <w:rPr>
                <w:b/>
                <w:bCs/>
              </w:rPr>
              <w:t>SEP</w:t>
            </w:r>
          </w:p>
        </w:tc>
        <w:tc>
          <w:tcPr>
            <w:tcW w:w="1188" w:type="dxa"/>
          </w:tcPr>
          <w:p w14:paraId="4CDE472C" w14:textId="43D9EC70" w:rsidR="00776974" w:rsidRDefault="00BE4A5B" w:rsidP="00EB4DCF">
            <w:r>
              <w:t>1387</w:t>
            </w:r>
          </w:p>
        </w:tc>
        <w:tc>
          <w:tcPr>
            <w:tcW w:w="1187" w:type="dxa"/>
          </w:tcPr>
          <w:p w14:paraId="065D32C9" w14:textId="5FB9B9AB" w:rsidR="00776974" w:rsidRDefault="00820C7B" w:rsidP="00EB4DCF">
            <w:r>
              <w:t>1501</w:t>
            </w:r>
          </w:p>
        </w:tc>
        <w:tc>
          <w:tcPr>
            <w:tcW w:w="1188" w:type="dxa"/>
          </w:tcPr>
          <w:p w14:paraId="40720DA7" w14:textId="1FEB1065" w:rsidR="00776974" w:rsidRDefault="00450889" w:rsidP="00EB4DCF">
            <w:r>
              <w:t>2104</w:t>
            </w:r>
          </w:p>
        </w:tc>
        <w:tc>
          <w:tcPr>
            <w:tcW w:w="1187" w:type="dxa"/>
          </w:tcPr>
          <w:p w14:paraId="7282A831" w14:textId="4B56B2AE" w:rsidR="00776974" w:rsidRDefault="00450889" w:rsidP="00EB4DCF">
            <w:r>
              <w:t>1552</w:t>
            </w:r>
          </w:p>
        </w:tc>
        <w:tc>
          <w:tcPr>
            <w:tcW w:w="1188" w:type="dxa"/>
          </w:tcPr>
          <w:p w14:paraId="197B488E" w14:textId="6823A376" w:rsidR="00776974" w:rsidRDefault="008B7D17" w:rsidP="00EB4DCF">
            <w:r>
              <w:t>2015</w:t>
            </w:r>
          </w:p>
        </w:tc>
        <w:tc>
          <w:tcPr>
            <w:tcW w:w="1659" w:type="dxa"/>
          </w:tcPr>
          <w:p w14:paraId="5C76C5DF" w14:textId="256311C7" w:rsidR="00776974" w:rsidRDefault="00687609" w:rsidP="00EB4DCF">
            <w:r>
              <w:t>+</w:t>
            </w:r>
            <w:r w:rsidR="002848D0">
              <w:t>45</w:t>
            </w:r>
            <w:r>
              <w:t>%</w:t>
            </w:r>
          </w:p>
        </w:tc>
      </w:tr>
      <w:tr w:rsidR="00776974" w14:paraId="5986602E" w14:textId="5391F29F" w:rsidTr="004364A6">
        <w:trPr>
          <w:trHeight w:val="269"/>
        </w:trPr>
        <w:tc>
          <w:tcPr>
            <w:tcW w:w="1187" w:type="dxa"/>
          </w:tcPr>
          <w:p w14:paraId="3F40F2A0" w14:textId="12707AC2" w:rsidR="00776974" w:rsidRPr="00893C30" w:rsidRDefault="00776974" w:rsidP="00EB4DCF">
            <w:pPr>
              <w:rPr>
                <w:b/>
                <w:bCs/>
              </w:rPr>
            </w:pPr>
            <w:r w:rsidRPr="00893C30">
              <w:rPr>
                <w:b/>
                <w:bCs/>
              </w:rPr>
              <w:t>OCT</w:t>
            </w:r>
          </w:p>
        </w:tc>
        <w:tc>
          <w:tcPr>
            <w:tcW w:w="1188" w:type="dxa"/>
          </w:tcPr>
          <w:p w14:paraId="39A8A7F0" w14:textId="11B60760" w:rsidR="00776974" w:rsidRDefault="00BE4A5B" w:rsidP="00EB4DCF">
            <w:r>
              <w:t>1490</w:t>
            </w:r>
          </w:p>
        </w:tc>
        <w:tc>
          <w:tcPr>
            <w:tcW w:w="1187" w:type="dxa"/>
          </w:tcPr>
          <w:p w14:paraId="163F646D" w14:textId="2249E742" w:rsidR="00776974" w:rsidRDefault="00820C7B" w:rsidP="00EB4DCF">
            <w:r>
              <w:t>1709</w:t>
            </w:r>
          </w:p>
        </w:tc>
        <w:tc>
          <w:tcPr>
            <w:tcW w:w="1188" w:type="dxa"/>
          </w:tcPr>
          <w:p w14:paraId="18FC72F5" w14:textId="6B83A387" w:rsidR="00776974" w:rsidRDefault="00450889" w:rsidP="00EB4DCF">
            <w:r>
              <w:t>2397</w:t>
            </w:r>
          </w:p>
        </w:tc>
        <w:tc>
          <w:tcPr>
            <w:tcW w:w="1187" w:type="dxa"/>
          </w:tcPr>
          <w:p w14:paraId="27D2CDD0" w14:textId="742F27D9" w:rsidR="00776974" w:rsidRDefault="00450889" w:rsidP="00EB4DCF">
            <w:r>
              <w:t>1907</w:t>
            </w:r>
          </w:p>
        </w:tc>
        <w:tc>
          <w:tcPr>
            <w:tcW w:w="1188" w:type="dxa"/>
          </w:tcPr>
          <w:p w14:paraId="5D2E6FDD" w14:textId="1293C84C" w:rsidR="00776974" w:rsidRDefault="008B7D17" w:rsidP="00EB4DCF">
            <w:r>
              <w:t>2019</w:t>
            </w:r>
          </w:p>
        </w:tc>
        <w:tc>
          <w:tcPr>
            <w:tcW w:w="1659" w:type="dxa"/>
          </w:tcPr>
          <w:p w14:paraId="2115AC35" w14:textId="2C6FB5BC" w:rsidR="00776974" w:rsidRDefault="00687609" w:rsidP="00EB4DCF">
            <w:r>
              <w:t>+36%</w:t>
            </w:r>
          </w:p>
        </w:tc>
      </w:tr>
      <w:tr w:rsidR="00776974" w14:paraId="3AA456A0" w14:textId="577C3D0D" w:rsidTr="004364A6">
        <w:trPr>
          <w:trHeight w:val="269"/>
        </w:trPr>
        <w:tc>
          <w:tcPr>
            <w:tcW w:w="1187" w:type="dxa"/>
          </w:tcPr>
          <w:p w14:paraId="132497F6" w14:textId="48B7D6AA" w:rsidR="00776974" w:rsidRPr="00893C30" w:rsidRDefault="00776974" w:rsidP="00EB4DCF">
            <w:pPr>
              <w:rPr>
                <w:b/>
                <w:bCs/>
              </w:rPr>
            </w:pPr>
            <w:r w:rsidRPr="00893C30">
              <w:rPr>
                <w:b/>
                <w:bCs/>
              </w:rPr>
              <w:t>NOI</w:t>
            </w:r>
          </w:p>
        </w:tc>
        <w:tc>
          <w:tcPr>
            <w:tcW w:w="1188" w:type="dxa"/>
          </w:tcPr>
          <w:p w14:paraId="7DE66446" w14:textId="28BB6167" w:rsidR="00776974" w:rsidRDefault="00BE4A5B" w:rsidP="00EB4DCF">
            <w:r>
              <w:t>1095</w:t>
            </w:r>
          </w:p>
        </w:tc>
        <w:tc>
          <w:tcPr>
            <w:tcW w:w="1187" w:type="dxa"/>
          </w:tcPr>
          <w:p w14:paraId="0AA1BC35" w14:textId="3F2C2D8B" w:rsidR="00776974" w:rsidRDefault="00820C7B" w:rsidP="00EB4DCF">
            <w:r>
              <w:t>1225</w:t>
            </w:r>
          </w:p>
        </w:tc>
        <w:tc>
          <w:tcPr>
            <w:tcW w:w="1188" w:type="dxa"/>
          </w:tcPr>
          <w:p w14:paraId="79BDEA95" w14:textId="39CCE840" w:rsidR="00776974" w:rsidRDefault="00450889" w:rsidP="00EB4DCF">
            <w:r>
              <w:t>1586</w:t>
            </w:r>
          </w:p>
        </w:tc>
        <w:tc>
          <w:tcPr>
            <w:tcW w:w="1187" w:type="dxa"/>
          </w:tcPr>
          <w:p w14:paraId="05DD5237" w14:textId="583D020D" w:rsidR="00776974" w:rsidRDefault="00450889" w:rsidP="00EB4DCF">
            <w:r>
              <w:t>1474</w:t>
            </w:r>
          </w:p>
        </w:tc>
        <w:tc>
          <w:tcPr>
            <w:tcW w:w="1188" w:type="dxa"/>
          </w:tcPr>
          <w:p w14:paraId="16A7B3AB" w14:textId="0BDB1A22" w:rsidR="00776974" w:rsidRDefault="008B7D17" w:rsidP="00EB4DCF">
            <w:r>
              <w:t>1629</w:t>
            </w:r>
          </w:p>
        </w:tc>
        <w:tc>
          <w:tcPr>
            <w:tcW w:w="1659" w:type="dxa"/>
          </w:tcPr>
          <w:p w14:paraId="543F06B8" w14:textId="1A311822" w:rsidR="00776974" w:rsidRDefault="00687609" w:rsidP="00EB4DCF">
            <w:r>
              <w:t>+49%</w:t>
            </w:r>
          </w:p>
        </w:tc>
      </w:tr>
      <w:tr w:rsidR="00776974" w14:paraId="27EE563D" w14:textId="10F1A95F" w:rsidTr="004364A6">
        <w:trPr>
          <w:trHeight w:val="269"/>
        </w:trPr>
        <w:tc>
          <w:tcPr>
            <w:tcW w:w="1187" w:type="dxa"/>
          </w:tcPr>
          <w:p w14:paraId="4D9C181C" w14:textId="4108C4FB" w:rsidR="00776974" w:rsidRPr="00893C30" w:rsidRDefault="00776974" w:rsidP="00EB4DCF">
            <w:pPr>
              <w:rPr>
                <w:b/>
                <w:bCs/>
              </w:rPr>
            </w:pPr>
            <w:r w:rsidRPr="00893C30">
              <w:rPr>
                <w:b/>
                <w:bCs/>
              </w:rPr>
              <w:t>DEC</w:t>
            </w:r>
          </w:p>
        </w:tc>
        <w:tc>
          <w:tcPr>
            <w:tcW w:w="1188" w:type="dxa"/>
          </w:tcPr>
          <w:p w14:paraId="7855B7CB" w14:textId="68F82D43" w:rsidR="00776974" w:rsidRDefault="00BE4A5B" w:rsidP="00EB4DCF">
            <w:r>
              <w:t>623</w:t>
            </w:r>
          </w:p>
        </w:tc>
        <w:tc>
          <w:tcPr>
            <w:tcW w:w="1187" w:type="dxa"/>
          </w:tcPr>
          <w:p w14:paraId="0B78EDD8" w14:textId="5FF809E6" w:rsidR="00776974" w:rsidRDefault="00820C7B" w:rsidP="00EB4DCF">
            <w:r>
              <w:t>577</w:t>
            </w:r>
          </w:p>
        </w:tc>
        <w:tc>
          <w:tcPr>
            <w:tcW w:w="1188" w:type="dxa"/>
          </w:tcPr>
          <w:p w14:paraId="39493E20" w14:textId="61B34855" w:rsidR="00776974" w:rsidRDefault="00450889" w:rsidP="00EB4DCF">
            <w:r>
              <w:t>970</w:t>
            </w:r>
          </w:p>
        </w:tc>
        <w:tc>
          <w:tcPr>
            <w:tcW w:w="1187" w:type="dxa"/>
          </w:tcPr>
          <w:p w14:paraId="49E1367A" w14:textId="1C821E9F" w:rsidR="00776974" w:rsidRDefault="00450889" w:rsidP="00EB4DCF">
            <w:r>
              <w:t>616</w:t>
            </w:r>
          </w:p>
        </w:tc>
        <w:tc>
          <w:tcPr>
            <w:tcW w:w="1188" w:type="dxa"/>
          </w:tcPr>
          <w:p w14:paraId="5FF3D2E4" w14:textId="4950D7C9" w:rsidR="00776974" w:rsidRDefault="008B7D17" w:rsidP="00EB4DCF">
            <w:r>
              <w:t>699</w:t>
            </w:r>
          </w:p>
        </w:tc>
        <w:tc>
          <w:tcPr>
            <w:tcW w:w="1659" w:type="dxa"/>
          </w:tcPr>
          <w:p w14:paraId="21FB63E6" w14:textId="16BB064B" w:rsidR="00776974" w:rsidRDefault="00687609" w:rsidP="00EB4DCF">
            <w:r>
              <w:t>+12%</w:t>
            </w:r>
          </w:p>
        </w:tc>
      </w:tr>
      <w:tr w:rsidR="004C7058" w14:paraId="3AA3A7C3" w14:textId="77777777" w:rsidTr="004364A6">
        <w:trPr>
          <w:trHeight w:val="269"/>
        </w:trPr>
        <w:tc>
          <w:tcPr>
            <w:tcW w:w="1187" w:type="dxa"/>
          </w:tcPr>
          <w:p w14:paraId="06EFB594" w14:textId="06F59DD3" w:rsidR="004C7058" w:rsidRPr="00893C30" w:rsidRDefault="004C7058" w:rsidP="00EB4DCF">
            <w:pPr>
              <w:rPr>
                <w:b/>
                <w:bCs/>
              </w:rPr>
            </w:pPr>
            <w:r>
              <w:rPr>
                <w:b/>
                <w:bCs/>
              </w:rPr>
              <w:t>TOTAL</w:t>
            </w:r>
          </w:p>
        </w:tc>
        <w:tc>
          <w:tcPr>
            <w:tcW w:w="1188" w:type="dxa"/>
          </w:tcPr>
          <w:p w14:paraId="3515B559" w14:textId="605B311C" w:rsidR="004C7058" w:rsidRDefault="004C7058" w:rsidP="00EB4DCF">
            <w:r>
              <w:t>13196</w:t>
            </w:r>
          </w:p>
        </w:tc>
        <w:tc>
          <w:tcPr>
            <w:tcW w:w="1187" w:type="dxa"/>
          </w:tcPr>
          <w:p w14:paraId="1CDAF538" w14:textId="0AF93273" w:rsidR="004C7058" w:rsidRDefault="004C7058" w:rsidP="00EB4DCF">
            <w:r>
              <w:t>14818 (+12%)</w:t>
            </w:r>
          </w:p>
        </w:tc>
        <w:tc>
          <w:tcPr>
            <w:tcW w:w="1188" w:type="dxa"/>
          </w:tcPr>
          <w:p w14:paraId="16FE2FAD" w14:textId="0AA46FE0" w:rsidR="004C7058" w:rsidRDefault="004C7058" w:rsidP="00EB4DCF">
            <w:r>
              <w:t>21595 (+46%)</w:t>
            </w:r>
          </w:p>
        </w:tc>
        <w:tc>
          <w:tcPr>
            <w:tcW w:w="1187" w:type="dxa"/>
          </w:tcPr>
          <w:p w14:paraId="69BDE7E7" w14:textId="77777777" w:rsidR="004C7058" w:rsidRDefault="004C7058" w:rsidP="00EB4DCF">
            <w:r>
              <w:t>15408</w:t>
            </w:r>
          </w:p>
          <w:p w14:paraId="3077BA85" w14:textId="5D7525D3" w:rsidR="004C7058" w:rsidRDefault="004C7058" w:rsidP="00EB4DCF">
            <w:r>
              <w:t>(-29%)</w:t>
            </w:r>
          </w:p>
        </w:tc>
        <w:tc>
          <w:tcPr>
            <w:tcW w:w="1188" w:type="dxa"/>
          </w:tcPr>
          <w:p w14:paraId="7C3B3C68" w14:textId="5498DC41" w:rsidR="004C7058" w:rsidRDefault="004C7058" w:rsidP="00EB4DCF">
            <w:r>
              <w:t>20187 (+31%)</w:t>
            </w:r>
          </w:p>
        </w:tc>
        <w:tc>
          <w:tcPr>
            <w:tcW w:w="1659" w:type="dxa"/>
          </w:tcPr>
          <w:p w14:paraId="0789558D" w14:textId="77777777" w:rsidR="004C7058" w:rsidRDefault="004C7058" w:rsidP="00EB4DCF"/>
        </w:tc>
      </w:tr>
    </w:tbl>
    <w:p w14:paraId="1B274AA1" w14:textId="6A8AE78E" w:rsidR="00776974" w:rsidRDefault="00776974" w:rsidP="00EB4DCF">
      <w:pPr>
        <w:spacing w:after="0" w:line="240" w:lineRule="auto"/>
      </w:pPr>
    </w:p>
    <w:p w14:paraId="67491105" w14:textId="100558DC" w:rsidR="004C7058" w:rsidRDefault="00556CEE" w:rsidP="00EB4DCF">
      <w:pPr>
        <w:spacing w:after="0" w:line="240" w:lineRule="auto"/>
        <w:ind w:firstLine="720"/>
        <w:jc w:val="both"/>
      </w:pPr>
      <w:r>
        <w:t xml:space="preserve">Se poate observa din datele </w:t>
      </w:r>
      <w:r>
        <w:fldChar w:fldCharType="begin"/>
      </w:r>
      <w:r>
        <w:instrText xml:space="preserve"> REF _Ref167107775 \h </w:instrText>
      </w:r>
      <w:r w:rsidR="00EB4DCF">
        <w:instrText xml:space="preserve"> \* MERGEFORMAT </w:instrText>
      </w:r>
      <w:r>
        <w:fldChar w:fldCharType="separate"/>
      </w:r>
      <w:r w:rsidR="001C5E45">
        <w:t xml:space="preserve">Tabel </w:t>
      </w:r>
      <w:r w:rsidR="001C5E45">
        <w:rPr>
          <w:noProof/>
        </w:rPr>
        <w:t>1.1</w:t>
      </w:r>
      <w:r>
        <w:fldChar w:fldCharType="end"/>
      </w:r>
      <w:r>
        <w:t xml:space="preserve"> faptul c</w:t>
      </w:r>
      <w:r w:rsidR="00903C53" w:rsidRPr="007E180A">
        <w:t>ă</w:t>
      </w:r>
      <w:r>
        <w:t xml:space="preserve"> n</w:t>
      </w:r>
      <w:r w:rsidR="0062678F">
        <w:t>umărul</w:t>
      </w:r>
      <w:r>
        <w:t xml:space="preserve"> mișcărilor aeronavelor pe Aeroportul Băneasa a</w:t>
      </w:r>
      <w:r w:rsidR="00B47FAB">
        <w:t xml:space="preserve"> crescut </w:t>
      </w:r>
      <w:r w:rsidR="00960675">
        <w:t>cu aproximativ 55%</w:t>
      </w:r>
      <w:r w:rsidR="004C7058">
        <w:t xml:space="preserve"> în 2021 față de 2017</w:t>
      </w:r>
      <w:r w:rsidR="00960675">
        <w:t>.</w:t>
      </w:r>
    </w:p>
    <w:p w14:paraId="5256700D" w14:textId="56B85E02" w:rsidR="0062678F" w:rsidRDefault="004C7058" w:rsidP="00EB4DCF">
      <w:pPr>
        <w:spacing w:after="0" w:line="240" w:lineRule="auto"/>
        <w:ind w:firstLine="720"/>
        <w:jc w:val="both"/>
      </w:pPr>
      <w:r>
        <w:lastRenderedPageBreak/>
        <w:t>În anul 2018, numărul de mișcări de aeronave a crescut cu 12% față de anul 2017.</w:t>
      </w:r>
      <w:r w:rsidR="0062678F">
        <w:t xml:space="preserve"> Tendința crescătoare a continuat și în anul 2019, având cu 46% mai multe mișcări de aeronave față de 2018. Perioada de pandemie (SARS-COV-2) a determinat o descreștere a nr. de mișcări de -29% în anul 2020, față de anul 2019. </w:t>
      </w:r>
      <w:r w:rsidR="006B65A0">
        <w:t>Anul 2021 a fost reprezentativ pentru operațiunile aeronautice, începând eforturile de revenire la nivelurile de trafic aerian anterioare. Astfel, anul 2021 a înregistrat cu 31% mai multe mișcări de aeronave față de anul 2020. Deși 2021 a fost reprezentat printr-o creștere de trafic aerian, valorile înregistrate au fost mai mici decât cele ale anului 2019 (înainte de pandemie).</w:t>
      </w:r>
    </w:p>
    <w:p w14:paraId="7AC43312" w14:textId="799BFA36" w:rsidR="00C874A7" w:rsidRDefault="00C874A7" w:rsidP="00EB4DCF">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874A7" w14:paraId="4603956B" w14:textId="77777777" w:rsidTr="00C874A7">
        <w:tc>
          <w:tcPr>
            <w:tcW w:w="9350" w:type="dxa"/>
          </w:tcPr>
          <w:p w14:paraId="1895CDC4" w14:textId="42E36986" w:rsidR="00C874A7" w:rsidRDefault="00C874A7" w:rsidP="00EB4DCF">
            <w:r w:rsidRPr="00C874A7">
              <w:rPr>
                <w:noProof/>
                <w:lang w:eastAsia="ro-RO"/>
              </w:rPr>
              <w:drawing>
                <wp:inline distT="0" distB="0" distL="0" distR="0" wp14:anchorId="2954129F" wp14:editId="195B288B">
                  <wp:extent cx="5943600" cy="4024630"/>
                  <wp:effectExtent l="0" t="0" r="0" b="0"/>
                  <wp:docPr id="1160360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60311" name=""/>
                          <pic:cNvPicPr/>
                        </pic:nvPicPr>
                        <pic:blipFill>
                          <a:blip r:embed="rId9"/>
                          <a:stretch>
                            <a:fillRect/>
                          </a:stretch>
                        </pic:blipFill>
                        <pic:spPr>
                          <a:xfrm>
                            <a:off x="0" y="0"/>
                            <a:ext cx="5943600" cy="4024630"/>
                          </a:xfrm>
                          <a:prstGeom prst="rect">
                            <a:avLst/>
                          </a:prstGeom>
                        </pic:spPr>
                      </pic:pic>
                    </a:graphicData>
                  </a:graphic>
                </wp:inline>
              </w:drawing>
            </w:r>
          </w:p>
        </w:tc>
      </w:tr>
      <w:tr w:rsidR="00C874A7" w14:paraId="09507448" w14:textId="77777777" w:rsidTr="00C874A7">
        <w:tc>
          <w:tcPr>
            <w:tcW w:w="9350" w:type="dxa"/>
          </w:tcPr>
          <w:p w14:paraId="12881313" w14:textId="5BA13EF9" w:rsidR="00C874A7" w:rsidRDefault="00C874A7" w:rsidP="00EB4DCF">
            <w:pPr>
              <w:pStyle w:val="Caption"/>
              <w:spacing w:after="0"/>
              <w:jc w:val="center"/>
            </w:pPr>
            <w:bookmarkStart w:id="11" w:name="_Toc167444284"/>
            <w:r>
              <w:t xml:space="preserve">Figura </w:t>
            </w:r>
            <w:r w:rsidR="00894FE6">
              <w:fldChar w:fldCharType="begin"/>
            </w:r>
            <w:r w:rsidR="00894FE6">
              <w:instrText xml:space="preserve"> STYLEREF 1 \s </w:instrText>
            </w:r>
            <w:r w:rsidR="00894FE6">
              <w:fldChar w:fldCharType="separate"/>
            </w:r>
            <w:r w:rsidR="001C5E45">
              <w:rPr>
                <w:noProof/>
              </w:rPr>
              <w:t>1</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2</w:t>
            </w:r>
            <w:r w:rsidR="00894FE6">
              <w:fldChar w:fldCharType="end"/>
            </w:r>
            <w:r>
              <w:t xml:space="preserve"> - Planul Urbanistic General 2001 </w:t>
            </w:r>
            <w:sdt>
              <w:sdtPr>
                <w:id w:val="-1991399917"/>
                <w:citation/>
              </w:sdtPr>
              <w:sdtEndPr/>
              <w:sdtContent>
                <w:r>
                  <w:fldChar w:fldCharType="begin"/>
                </w:r>
                <w:r>
                  <w:instrText xml:space="preserve"> CITATION Pri \l 1048 </w:instrText>
                </w:r>
                <w:r>
                  <w:fldChar w:fldCharType="separate"/>
                </w:r>
                <w:r w:rsidR="002B2012" w:rsidRPr="002B2012">
                  <w:rPr>
                    <w:noProof/>
                  </w:rPr>
                  <w:t>[5]</w:t>
                </w:r>
                <w:r>
                  <w:fldChar w:fldCharType="end"/>
                </w:r>
              </w:sdtContent>
            </w:sdt>
            <w:bookmarkEnd w:id="11"/>
          </w:p>
        </w:tc>
      </w:tr>
    </w:tbl>
    <w:p w14:paraId="7E5A18D3" w14:textId="77777777" w:rsidR="003306F4" w:rsidRDefault="003306F4" w:rsidP="00EB4DCF">
      <w:pPr>
        <w:spacing w:after="0" w:line="240" w:lineRule="auto"/>
        <w:ind w:firstLine="360"/>
        <w:jc w:val="both"/>
      </w:pPr>
    </w:p>
    <w:p w14:paraId="16BE95CF" w14:textId="48373375" w:rsidR="00467128" w:rsidRDefault="00276228" w:rsidP="00EB4DCF">
      <w:pPr>
        <w:spacing w:after="0" w:line="240" w:lineRule="auto"/>
        <w:ind w:firstLine="360"/>
        <w:jc w:val="both"/>
      </w:pPr>
      <w:r>
        <w:t xml:space="preserve">AIBB-AV este </w:t>
      </w:r>
      <w:r w:rsidR="00467128">
        <w:t>amplasat în subzona transporturilor aeriene T3, această subzonă fiind învecinată</w:t>
      </w:r>
      <w:r w:rsidR="009830DE">
        <w:t xml:space="preserve"> </w:t>
      </w:r>
      <w:r w:rsidR="00467128">
        <w:t>cu:</w:t>
      </w:r>
    </w:p>
    <w:p w14:paraId="1B4B46B7" w14:textId="31B0A9C4" w:rsidR="00276228" w:rsidRDefault="00467128" w:rsidP="00EB4DCF">
      <w:pPr>
        <w:pStyle w:val="ListParagraph"/>
        <w:numPr>
          <w:ilvl w:val="0"/>
          <w:numId w:val="5"/>
        </w:numPr>
        <w:spacing w:after="0" w:line="240" w:lineRule="auto"/>
        <w:jc w:val="both"/>
      </w:pPr>
      <w:r>
        <w:t>O zonă de tip parcuri de activități (A1)</w:t>
      </w:r>
      <w:r w:rsidR="003306F4">
        <w:t>;</w:t>
      </w:r>
    </w:p>
    <w:p w14:paraId="58954169" w14:textId="616DA409" w:rsidR="00467128" w:rsidRDefault="00467128" w:rsidP="00EB4DCF">
      <w:pPr>
        <w:pStyle w:val="ListParagraph"/>
        <w:numPr>
          <w:ilvl w:val="0"/>
          <w:numId w:val="5"/>
        </w:numPr>
        <w:spacing w:after="0" w:line="240" w:lineRule="auto"/>
        <w:jc w:val="both"/>
      </w:pPr>
      <w:r>
        <w:t>O subzonă a unităților industriale și de servicii (A2b)</w:t>
      </w:r>
      <w:r w:rsidR="003306F4">
        <w:t>;</w:t>
      </w:r>
    </w:p>
    <w:p w14:paraId="0BEFCFEB" w14:textId="463AD352" w:rsidR="00467128" w:rsidRDefault="00467128" w:rsidP="00EB4DCF">
      <w:pPr>
        <w:pStyle w:val="ListParagraph"/>
        <w:numPr>
          <w:ilvl w:val="0"/>
          <w:numId w:val="5"/>
        </w:numPr>
        <w:spacing w:after="0" w:line="240" w:lineRule="auto"/>
        <w:jc w:val="both"/>
      </w:pPr>
      <w:r>
        <w:t>Subzone dispersate existente în afara zonelor protejate (CB1)</w:t>
      </w:r>
      <w:r w:rsidR="003306F4">
        <w:t>;</w:t>
      </w:r>
    </w:p>
    <w:p w14:paraId="60FC8D14" w14:textId="59C9D9C3" w:rsidR="00467128" w:rsidRDefault="00467128" w:rsidP="00EB4DCF">
      <w:pPr>
        <w:pStyle w:val="ListParagraph"/>
        <w:numPr>
          <w:ilvl w:val="0"/>
          <w:numId w:val="5"/>
        </w:numPr>
        <w:spacing w:after="0" w:line="240" w:lineRule="auto"/>
        <w:jc w:val="both"/>
      </w:pPr>
      <w:r>
        <w:t>Culoare de protecție față de infrastructura tehnică (V5)</w:t>
      </w:r>
      <w:r w:rsidR="003306F4">
        <w:t>;</w:t>
      </w:r>
    </w:p>
    <w:p w14:paraId="51F6BFF7" w14:textId="2FB3FA0A" w:rsidR="00467128" w:rsidRDefault="00467128" w:rsidP="00EB4DCF">
      <w:pPr>
        <w:pStyle w:val="ListParagraph"/>
        <w:numPr>
          <w:ilvl w:val="0"/>
          <w:numId w:val="5"/>
        </w:numPr>
        <w:spacing w:after="0" w:line="240" w:lineRule="auto"/>
        <w:jc w:val="both"/>
      </w:pPr>
      <w:r>
        <w:t>O subzonă mixtă cu clădiri având regim de construire continuu sau discontinuu și înălțimi maxime de P+4 niveluri (M3)</w:t>
      </w:r>
      <w:r w:rsidR="003306F4">
        <w:t>;</w:t>
      </w:r>
    </w:p>
    <w:p w14:paraId="5211C426" w14:textId="268C1033" w:rsidR="00467128" w:rsidRDefault="00467128" w:rsidP="00EB4DCF">
      <w:pPr>
        <w:pStyle w:val="ListParagraph"/>
        <w:numPr>
          <w:ilvl w:val="0"/>
          <w:numId w:val="5"/>
        </w:numPr>
        <w:spacing w:after="0" w:line="240" w:lineRule="auto"/>
        <w:jc w:val="both"/>
      </w:pPr>
      <w:r>
        <w:t>O subzonă cu destinație specială cu caracter urban (S1)</w:t>
      </w:r>
      <w:r w:rsidR="003306F4">
        <w:t>;</w:t>
      </w:r>
    </w:p>
    <w:p w14:paraId="315A1FB1" w14:textId="665641B4" w:rsidR="00467128" w:rsidRDefault="00467128" w:rsidP="00EB4DCF">
      <w:pPr>
        <w:pStyle w:val="ListParagraph"/>
        <w:numPr>
          <w:ilvl w:val="0"/>
          <w:numId w:val="5"/>
        </w:numPr>
        <w:spacing w:after="0" w:line="240" w:lineRule="auto"/>
      </w:pPr>
      <w:r>
        <w:t>O zonă aferentă lucrărilor de infrastructură tehnică majoră (EX11)</w:t>
      </w:r>
      <w:r w:rsidR="003306F4">
        <w:t>.</w:t>
      </w:r>
    </w:p>
    <w:p w14:paraId="6BA824CD" w14:textId="055C0FB1" w:rsidR="009830DE" w:rsidRDefault="001832B6" w:rsidP="00EB4DCF">
      <w:pPr>
        <w:spacing w:after="0" w:line="240" w:lineRule="auto"/>
        <w:ind w:firstLine="360"/>
        <w:jc w:val="both"/>
      </w:pPr>
      <w:r>
        <w:t xml:space="preserve">Aeroportul este activ în gestionarea zgomotului aeronautic, </w:t>
      </w:r>
      <w:r w:rsidRPr="001832B6">
        <w:t>îndeplinind aceleași cerințe și implementând măsuri similare aeroporturilor principale (cu peste 50,000 mișcări/an).</w:t>
      </w:r>
      <w:r>
        <w:t xml:space="preserve"> În zona aeroportului, </w:t>
      </w:r>
      <w:r w:rsidRPr="009914EA">
        <w:rPr>
          <w:b/>
        </w:rPr>
        <w:t>zgomotul datorat traficului rutier este prezent</w:t>
      </w:r>
      <w:r>
        <w:t>.</w:t>
      </w:r>
      <w:r w:rsidR="009830DE">
        <w:t xml:space="preserve"> </w:t>
      </w:r>
    </w:p>
    <w:p w14:paraId="54346F54" w14:textId="77777777" w:rsidR="00B27FA4" w:rsidRDefault="00B27FA4" w:rsidP="00EB4DCF">
      <w:pPr>
        <w:spacing w:after="0" w:line="240" w:lineRule="auto"/>
        <w:ind w:firstLine="360"/>
        <w:jc w:val="both"/>
      </w:pPr>
    </w:p>
    <w:p w14:paraId="5CA37C69" w14:textId="77777777" w:rsidR="00B27FA4" w:rsidRDefault="00B27FA4" w:rsidP="00EB4DCF">
      <w:pPr>
        <w:spacing w:after="0" w:line="240" w:lineRule="auto"/>
        <w:ind w:firstLine="360"/>
        <w:jc w:val="both"/>
      </w:pPr>
    </w:p>
    <w:p w14:paraId="1C7968FB" w14:textId="0D823CA4" w:rsidR="00DA559C" w:rsidRDefault="00DA559C" w:rsidP="00EB4DCF">
      <w:pPr>
        <w:pStyle w:val="Heading1"/>
        <w:numPr>
          <w:ilvl w:val="0"/>
          <w:numId w:val="7"/>
        </w:numPr>
        <w:spacing w:line="240" w:lineRule="auto"/>
      </w:pPr>
      <w:bookmarkStart w:id="12" w:name="_Toc167444257"/>
      <w:r w:rsidRPr="00D545F5">
        <w:t>Descrierea autorității responsabile</w:t>
      </w:r>
      <w:bookmarkEnd w:id="12"/>
    </w:p>
    <w:p w14:paraId="575E5839" w14:textId="77777777" w:rsidR="00FF7DE4" w:rsidRDefault="00FF7DE4" w:rsidP="00EB4DCF">
      <w:pPr>
        <w:spacing w:after="0" w:line="240" w:lineRule="auto"/>
        <w:ind w:firstLine="360"/>
      </w:pPr>
    </w:p>
    <w:p w14:paraId="6E47CE60" w14:textId="5A8446D7" w:rsidR="00502764" w:rsidRDefault="00FF7DE4" w:rsidP="00EB4DCF">
      <w:pPr>
        <w:spacing w:after="0" w:line="240" w:lineRule="auto"/>
        <w:ind w:firstLine="360"/>
        <w:jc w:val="both"/>
      </w:pPr>
      <w:r>
        <w:t xml:space="preserve">Compania Națională „Aeroporturi București” </w:t>
      </w:r>
      <w:r w:rsidR="00D0242A">
        <w:t xml:space="preserve">(CNAB) </w:t>
      </w:r>
      <w:r>
        <w:t>a fost înființată în anul 2009, sub autoritatea Ministerului Transporturilor (H.G. nr. 1208/07.10.2009)</w:t>
      </w:r>
      <w:r w:rsidR="00D0242A">
        <w:t>. CNAB</w:t>
      </w:r>
      <w:r w:rsidR="00121B39">
        <w:t xml:space="preserve"> are un rol foarte important în aviație la nivelul României, întrucât gestionează aproximativ 75% din traficul aerian (pasageri, marfă, poștă) național</w:t>
      </w:r>
      <w:r w:rsidR="001832B6">
        <w:t>, atât de natură civilă, cât și militară</w:t>
      </w:r>
      <w:r w:rsidR="00121B39">
        <w:t>.</w:t>
      </w:r>
      <w:r w:rsidR="001F49E6">
        <w:t xml:space="preserve"> </w:t>
      </w:r>
      <w:sdt>
        <w:sdtPr>
          <w:id w:val="2082489943"/>
          <w:citation/>
        </w:sdtPr>
        <w:sdtEndPr/>
        <w:sdtContent>
          <w:r w:rsidR="001F49E6">
            <w:fldChar w:fldCharType="begin"/>
          </w:r>
          <w:r w:rsidR="001F49E6">
            <w:instrText xml:space="preserve"> CITATION Com \l 1048 </w:instrText>
          </w:r>
          <w:r w:rsidR="001F49E6">
            <w:fldChar w:fldCharType="separate"/>
          </w:r>
          <w:r w:rsidR="002B2012" w:rsidRPr="002B2012">
            <w:rPr>
              <w:noProof/>
            </w:rPr>
            <w:t>[1]</w:t>
          </w:r>
          <w:r w:rsidR="001F49E6">
            <w:fldChar w:fldCharType="end"/>
          </w:r>
        </w:sdtContent>
      </w:sdt>
    </w:p>
    <w:p w14:paraId="1E168846" w14:textId="1DCB35B0" w:rsidR="00502764" w:rsidRDefault="00502764" w:rsidP="00EB4DCF">
      <w:pPr>
        <w:spacing w:after="0" w:line="240" w:lineRule="auto"/>
        <w:ind w:firstLine="360"/>
        <w:jc w:val="both"/>
      </w:pPr>
      <w:r>
        <w:t>Consultantul CNAB în revizuirea Planurilor de Acțiune este INCD Turbomotoare COMOTI. Entitatea</w:t>
      </w:r>
      <w:r w:rsidRPr="00502764">
        <w:t xml:space="preserve"> răspunde cerințelor Legii 292/2018 privind evaluarea impactului anumitor proiecte publice și private asupra mediului, Art.12, alin</w:t>
      </w:r>
      <w:r w:rsidR="001832B6">
        <w:t>.</w:t>
      </w:r>
      <w:r w:rsidRPr="00502764">
        <w:t xml:space="preserve"> 2 și 3 si Ordinului 1134/2020 privind aprobarea condițiilor de elaborare a studiilor de mediu, a criteriilor de atestare a persoanelor fizice și juridice, fiind recunoscut</w:t>
      </w:r>
      <w:r w:rsidR="001832B6">
        <w:t>ă</w:t>
      </w:r>
      <w:r w:rsidRPr="00502764">
        <w:t xml:space="preserve"> ca expert atestat</w:t>
      </w:r>
      <w:r w:rsidR="001832B6">
        <w:t xml:space="preserve"> –</w:t>
      </w:r>
      <w:r w:rsidRPr="00502764">
        <w:t xml:space="preserve"> nivel</w:t>
      </w:r>
      <w:r w:rsidR="001832B6">
        <w:t xml:space="preserve"> </w:t>
      </w:r>
      <w:r w:rsidRPr="00502764">
        <w:t xml:space="preserve">principal </w:t>
      </w:r>
      <w:r w:rsidR="001832B6">
        <w:t>î</w:t>
      </w:r>
      <w:r w:rsidRPr="00502764">
        <w:t xml:space="preserve">n domeniul EGZA (Evaluarea </w:t>
      </w:r>
      <w:r w:rsidR="001832B6">
        <w:t>ș</w:t>
      </w:r>
      <w:r w:rsidRPr="00502764">
        <w:t>i Gestionarea Zgomotului Ambiant)</w:t>
      </w:r>
      <w:r w:rsidR="001832B6">
        <w:t>,</w:t>
      </w:r>
      <w:r w:rsidRPr="00502764">
        <w:t xml:space="preserve"> conform Certificatului de Atestare seria RGX, nr.</w:t>
      </w:r>
      <w:r w:rsidR="001832B6">
        <w:t xml:space="preserve"> </w:t>
      </w:r>
      <w:r w:rsidRPr="00502764">
        <w:t>491/20.04.2023.</w:t>
      </w:r>
      <w:r>
        <w:t xml:space="preserve"> </w:t>
      </w:r>
      <w:r w:rsidRPr="00502764">
        <w:t>Echipa de implementare a contractului este format</w:t>
      </w:r>
      <w:r>
        <w:t>ă</w:t>
      </w:r>
      <w:r w:rsidRPr="00502764">
        <w:t xml:space="preserve"> din specialiști </w:t>
      </w:r>
      <w:r>
        <w:t>î</w:t>
      </w:r>
      <w:r w:rsidRPr="00502764">
        <w:t>n domeniu</w:t>
      </w:r>
      <w:r>
        <w:t>l</w:t>
      </w:r>
      <w:r w:rsidRPr="00502764">
        <w:t xml:space="preserve"> acusticii cu formare profesionala înalt</w:t>
      </w:r>
      <w:r>
        <w:t>ă</w:t>
      </w:r>
      <w:r w:rsidRPr="00502764">
        <w:t>, parte din ei fiind recunoscuți ca experți atesta</w:t>
      </w:r>
      <w:r>
        <w:t>ți</w:t>
      </w:r>
      <w:r w:rsidRPr="00502764">
        <w:t xml:space="preserve"> </w:t>
      </w:r>
      <w:r w:rsidR="001832B6">
        <w:t>–</w:t>
      </w:r>
      <w:r w:rsidRPr="00502764">
        <w:t xml:space="preserve"> nivel</w:t>
      </w:r>
      <w:r w:rsidR="001832B6">
        <w:t xml:space="preserve"> </w:t>
      </w:r>
      <w:r w:rsidRPr="00502764">
        <w:t xml:space="preserve">principal </w:t>
      </w:r>
      <w:r w:rsidR="001832B6">
        <w:t>î</w:t>
      </w:r>
      <w:r w:rsidRPr="00502764">
        <w:t>n domeniul EGZA conform Certificatelor de Atestare: seria RGX, nr.</w:t>
      </w:r>
      <w:r w:rsidR="001832B6">
        <w:t xml:space="preserve"> </w:t>
      </w:r>
      <w:r w:rsidRPr="00502764">
        <w:t xml:space="preserve">455/25.01.2023 pentru Burtea Elena-Narcisa </w:t>
      </w:r>
      <w:r>
        <w:t>ș</w:t>
      </w:r>
      <w:r w:rsidRPr="00502764">
        <w:t>i seria RGX, nr.</w:t>
      </w:r>
      <w:r w:rsidR="001832B6">
        <w:t xml:space="preserve"> </w:t>
      </w:r>
      <w:r w:rsidRPr="00502764">
        <w:t>454/25.01.2023 pentru Rădulescu Dan.</w:t>
      </w:r>
    </w:p>
    <w:p w14:paraId="74E9688A" w14:textId="3BA0CD94" w:rsidR="00502764" w:rsidRDefault="00502764" w:rsidP="00EB4DCF">
      <w:pPr>
        <w:spacing w:after="0" w:line="240" w:lineRule="auto"/>
        <w:jc w:val="both"/>
      </w:pPr>
      <w:r>
        <w:t>Echipa de implementare are o vastă expertiz</w:t>
      </w:r>
      <w:r w:rsidR="001832B6">
        <w:t>ă</w:t>
      </w:r>
      <w:r>
        <w:t xml:space="preserve"> </w:t>
      </w:r>
      <w:r w:rsidR="001832B6">
        <w:t>î</w:t>
      </w:r>
      <w:r>
        <w:t xml:space="preserve">n ceea ce privește monitorizarea zgomotului aeroportuar </w:t>
      </w:r>
      <w:r w:rsidR="001832B6">
        <w:t>ș</w:t>
      </w:r>
      <w:r>
        <w:t>i realizarea h</w:t>
      </w:r>
      <w:r w:rsidR="001832B6">
        <w:t>ă</w:t>
      </w:r>
      <w:r w:rsidR="009914EA">
        <w:t>rților de zgomot. Astfel:</w:t>
      </w:r>
    </w:p>
    <w:p w14:paraId="46C141C6" w14:textId="5805D308" w:rsidR="00132BAD" w:rsidRDefault="00132BAD" w:rsidP="00EB4DCF">
      <w:pPr>
        <w:pStyle w:val="ListParagraph"/>
        <w:numPr>
          <w:ilvl w:val="0"/>
          <w:numId w:val="14"/>
        </w:numPr>
        <w:spacing w:after="0" w:line="240" w:lineRule="auto"/>
        <w:jc w:val="both"/>
      </w:pPr>
      <w:r>
        <w:t xml:space="preserve">2007-2008 – cartare zgomot, realizare hărți strategice de zgomot </w:t>
      </w:r>
      <w:r w:rsidR="00862639">
        <w:t xml:space="preserve">pentru </w:t>
      </w:r>
      <w:r>
        <w:t>AIHCB</w:t>
      </w:r>
      <w:r w:rsidR="00862639">
        <w:t xml:space="preserve"> (COMOTI, ENVISA SAS – Franța</w:t>
      </w:r>
      <w:r>
        <w:t>)</w:t>
      </w:r>
      <w:r w:rsidR="00223018">
        <w:t>;</w:t>
      </w:r>
    </w:p>
    <w:p w14:paraId="2BFF0850" w14:textId="727DC6D9" w:rsidR="003F4627" w:rsidRDefault="003F4627" w:rsidP="00EB4DCF">
      <w:pPr>
        <w:pStyle w:val="ListParagraph"/>
        <w:numPr>
          <w:ilvl w:val="0"/>
          <w:numId w:val="14"/>
        </w:numPr>
        <w:spacing w:after="0" w:line="240" w:lineRule="auto"/>
        <w:jc w:val="both"/>
      </w:pPr>
      <w:r>
        <w:t xml:space="preserve">2017-2021 – </w:t>
      </w:r>
      <w:r w:rsidR="00707F12">
        <w:t>studii privind zgomotul și calitatea aerului pe aeroporturi din România, Ucraina, Slovenia (</w:t>
      </w:r>
      <w:r>
        <w:t>Proiect European ANIMA</w:t>
      </w:r>
      <w:r w:rsidR="00707F12">
        <w:t xml:space="preserve">, </w:t>
      </w:r>
      <w:r w:rsidR="00CE3D4F">
        <w:t>GA nr. 769627)</w:t>
      </w:r>
      <w:r w:rsidR="00223018">
        <w:t>;</w:t>
      </w:r>
    </w:p>
    <w:p w14:paraId="2B78AD93" w14:textId="5E427714" w:rsidR="00862639" w:rsidRDefault="00862639" w:rsidP="00EB4DCF">
      <w:pPr>
        <w:pStyle w:val="ListParagraph"/>
        <w:numPr>
          <w:ilvl w:val="0"/>
          <w:numId w:val="14"/>
        </w:numPr>
        <w:spacing w:after="0" w:line="240" w:lineRule="auto"/>
        <w:jc w:val="both"/>
      </w:pPr>
      <w:r>
        <w:t>2019-2020 – monitorizare zgomot aeronautic AIHCB și AIBB-AV (Protocol de Colaborare COMOTI – CNAB)</w:t>
      </w:r>
      <w:r w:rsidR="00223018">
        <w:t>;</w:t>
      </w:r>
    </w:p>
    <w:p w14:paraId="762FD456" w14:textId="36DF2B09" w:rsidR="00862639" w:rsidRDefault="00862639" w:rsidP="00EB4DCF">
      <w:pPr>
        <w:pStyle w:val="ListParagraph"/>
        <w:numPr>
          <w:ilvl w:val="0"/>
          <w:numId w:val="14"/>
        </w:numPr>
        <w:spacing w:after="0" w:line="240" w:lineRule="auto"/>
        <w:jc w:val="both"/>
      </w:pPr>
      <w:r>
        <w:t xml:space="preserve">2019-2022 </w:t>
      </w:r>
      <w:r w:rsidR="00664C13">
        <w:t>–</w:t>
      </w:r>
      <w:r>
        <w:t xml:space="preserve"> </w:t>
      </w:r>
      <w:r w:rsidR="00664C13">
        <w:t>dezvoltare sistem de monitorizare zgomot aeroportuar (PTE „Sistem avansat pentru managementul zgomotului aeroportuar într-un oraș inteligent - SAMI”)</w:t>
      </w:r>
      <w:r w:rsidR="00223018">
        <w:t>;</w:t>
      </w:r>
    </w:p>
    <w:p w14:paraId="5A1466AF" w14:textId="2A82B9E9" w:rsidR="003F4627" w:rsidRDefault="00A467A3" w:rsidP="00EB4DCF">
      <w:pPr>
        <w:pStyle w:val="ListParagraph"/>
        <w:numPr>
          <w:ilvl w:val="0"/>
          <w:numId w:val="14"/>
        </w:numPr>
        <w:spacing w:after="0" w:line="240" w:lineRule="auto"/>
        <w:jc w:val="both"/>
      </w:pPr>
      <w:r>
        <w:t>2021-2024 – monitorizare continuă a zgomotului aeronautic pentru aeroporturile AIHCB și AIBB-AV (COMOTI, ACOEM SAS – Franța)</w:t>
      </w:r>
      <w:r w:rsidR="00223018">
        <w:t>;</w:t>
      </w:r>
    </w:p>
    <w:p w14:paraId="680CF83B" w14:textId="7422D79D" w:rsidR="00A467A3" w:rsidRDefault="00A467A3" w:rsidP="00EB4DCF">
      <w:pPr>
        <w:pStyle w:val="ListParagraph"/>
        <w:numPr>
          <w:ilvl w:val="0"/>
          <w:numId w:val="14"/>
        </w:numPr>
        <w:spacing w:after="0" w:line="240" w:lineRule="auto"/>
        <w:jc w:val="both"/>
      </w:pPr>
      <w:r>
        <w:t>2022 – cartare zgomot, realizare hărți strategice de zgomot pentru AIHCB și AIBB-AV, raport privind recomandări pentru implementarea abordării echilibrate pentru AIHCB (COMOTI, ACOEM SAS)</w:t>
      </w:r>
      <w:r w:rsidR="00223018">
        <w:t>.</w:t>
      </w:r>
    </w:p>
    <w:p w14:paraId="1F2B56B8" w14:textId="77777777" w:rsidR="00A467A3" w:rsidRDefault="00A467A3" w:rsidP="00EB4DCF">
      <w:pPr>
        <w:spacing w:after="0" w:line="240" w:lineRule="auto"/>
      </w:pPr>
    </w:p>
    <w:p w14:paraId="3B26BD5F" w14:textId="3E6E3A5C" w:rsidR="00DA559C" w:rsidRDefault="00DA559C" w:rsidP="00EB4DCF">
      <w:pPr>
        <w:pStyle w:val="Heading1"/>
        <w:numPr>
          <w:ilvl w:val="0"/>
          <w:numId w:val="7"/>
        </w:numPr>
        <w:spacing w:line="240" w:lineRule="auto"/>
      </w:pPr>
      <w:bookmarkStart w:id="13" w:name="_Toc167444258"/>
      <w:r w:rsidRPr="00D545F5">
        <w:t>Cadrul legal</w:t>
      </w:r>
      <w:bookmarkEnd w:id="13"/>
    </w:p>
    <w:p w14:paraId="59C6D956" w14:textId="77777777" w:rsidR="0048558B" w:rsidRDefault="0048558B" w:rsidP="00EB4DCF">
      <w:pPr>
        <w:spacing w:after="0" w:line="240" w:lineRule="auto"/>
      </w:pPr>
    </w:p>
    <w:p w14:paraId="7A90217C" w14:textId="5C3F2A97" w:rsidR="0048558B" w:rsidRDefault="0048558B" w:rsidP="00EB4DCF">
      <w:pPr>
        <w:spacing w:after="0" w:line="240" w:lineRule="auto"/>
      </w:pPr>
      <w:r>
        <w:t>Cele mai importante acte normative în vigoare privind gestionarea zgomotului aeronautic în România sunt:</w:t>
      </w:r>
    </w:p>
    <w:p w14:paraId="000FBF38" w14:textId="46A0237C" w:rsidR="004D50F3" w:rsidRDefault="004D50F3" w:rsidP="00B42A34">
      <w:pPr>
        <w:pStyle w:val="ListParagraph"/>
        <w:numPr>
          <w:ilvl w:val="0"/>
          <w:numId w:val="14"/>
        </w:numPr>
        <w:spacing w:after="0" w:line="240" w:lineRule="auto"/>
        <w:jc w:val="both"/>
      </w:pPr>
      <w:r>
        <w:t>O.U.G.</w:t>
      </w:r>
      <w:r w:rsidR="009E4E9A">
        <w:t xml:space="preserve"> nr. 195/2005 privind protecția mediului (cu modificările și completările ulterioare);</w:t>
      </w:r>
    </w:p>
    <w:p w14:paraId="4275CCDC" w14:textId="6171C9D9" w:rsidR="00365683" w:rsidRDefault="00365683" w:rsidP="00B42A34">
      <w:pPr>
        <w:pStyle w:val="ListParagraph"/>
        <w:numPr>
          <w:ilvl w:val="0"/>
          <w:numId w:val="14"/>
        </w:numPr>
        <w:spacing w:after="0" w:line="240" w:lineRule="auto"/>
        <w:jc w:val="both"/>
      </w:pPr>
      <w:r>
        <w:t xml:space="preserve">O.M.T. </w:t>
      </w:r>
      <w:r w:rsidR="00401204">
        <w:t>nr. 1261/2007 pentru aprobarea Reglementării aeronautice civile române RACR – PM Protecția mediului, ediția 3/2007 (cu modificările și completările ulterioare);</w:t>
      </w:r>
    </w:p>
    <w:p w14:paraId="021EB4BE" w14:textId="56ED74BC" w:rsidR="00664A92" w:rsidRDefault="00664A92" w:rsidP="00B42A34">
      <w:pPr>
        <w:pStyle w:val="ListParagraph"/>
        <w:numPr>
          <w:ilvl w:val="0"/>
          <w:numId w:val="14"/>
        </w:numPr>
        <w:spacing w:after="0" w:line="240" w:lineRule="auto"/>
        <w:jc w:val="both"/>
      </w:pPr>
      <w:r>
        <w:t>O.U.G. nr. 4/2010 privind instituirea Infrastructurii naționale pentru informații spațiale în România (cu modificările și completările ulterioare);</w:t>
      </w:r>
    </w:p>
    <w:p w14:paraId="7EA3235E" w14:textId="1176A3F1" w:rsidR="00664A92" w:rsidRDefault="00664A92" w:rsidP="00B42A34">
      <w:pPr>
        <w:pStyle w:val="ListParagraph"/>
        <w:numPr>
          <w:ilvl w:val="0"/>
          <w:numId w:val="14"/>
        </w:numPr>
        <w:spacing w:after="0" w:line="240" w:lineRule="auto"/>
        <w:jc w:val="both"/>
      </w:pPr>
      <w:r>
        <w:t>O.M.S. nr. 119/2014 pentru aprobarea Normelor de igienă și sănătate publică privind mediul de viață al populației (cu modificările și completările ulterioare);</w:t>
      </w:r>
      <w:bookmarkStart w:id="14" w:name="_GoBack"/>
      <w:bookmarkEnd w:id="14"/>
    </w:p>
    <w:p w14:paraId="5A3E80D7" w14:textId="246FFB61" w:rsidR="00571673" w:rsidRDefault="00571673" w:rsidP="00B42A34">
      <w:pPr>
        <w:pStyle w:val="ListParagraph"/>
        <w:numPr>
          <w:ilvl w:val="0"/>
          <w:numId w:val="14"/>
        </w:numPr>
        <w:spacing w:after="0" w:line="240" w:lineRule="auto"/>
        <w:jc w:val="both"/>
      </w:pPr>
      <w:r>
        <w:t xml:space="preserve">Regulamentul (UE) nr. 598/2014 al Parlamentului European și al Consiliului din 16 aprilie 2014 de stabilire a normelor și a procedurilor cu privire la introducerea restricțiilor de operare referitoare </w:t>
      </w:r>
      <w:r>
        <w:lastRenderedPageBreak/>
        <w:t>la zgomot pe aeroporturile din Uniune în cadrul unei abordări echilibrate și de abrogare a Directivei 2002/30/CE, și desemnarea autorităților pentru protecția mediului responsabile cu stabilirea restricțiilor de operare referitoare la zgomot și monitorizarea acestora (cu modificările și completările ulterioare);</w:t>
      </w:r>
    </w:p>
    <w:p w14:paraId="4957986B" w14:textId="6B839808" w:rsidR="0048558B" w:rsidRDefault="0048558B" w:rsidP="00730373">
      <w:pPr>
        <w:pStyle w:val="ListParagraph"/>
        <w:numPr>
          <w:ilvl w:val="0"/>
          <w:numId w:val="14"/>
        </w:numPr>
        <w:spacing w:after="0" w:line="240" w:lineRule="auto"/>
        <w:jc w:val="both"/>
      </w:pPr>
      <w:r>
        <w:t>Lege nr. 121/2019 privind evaluarea și gestionarea zgomotului ambiant (cu modificările și completările ulterioare);</w:t>
      </w:r>
    </w:p>
    <w:p w14:paraId="05821287" w14:textId="288F2FC3" w:rsidR="0048558B" w:rsidRDefault="0048558B" w:rsidP="00730373">
      <w:pPr>
        <w:pStyle w:val="ListParagraph"/>
        <w:numPr>
          <w:ilvl w:val="0"/>
          <w:numId w:val="14"/>
        </w:numPr>
        <w:spacing w:after="0" w:line="240" w:lineRule="auto"/>
        <w:jc w:val="both"/>
      </w:pPr>
      <w:r>
        <w:t>Lege nr. 21/2020 privind CODUL AERIAN (cu modificările și completările ulterioare);</w:t>
      </w:r>
    </w:p>
    <w:p w14:paraId="130C346C" w14:textId="4D134E6F" w:rsidR="000B73DF" w:rsidRDefault="000B73DF" w:rsidP="00730373">
      <w:pPr>
        <w:pStyle w:val="ListParagraph"/>
        <w:numPr>
          <w:ilvl w:val="0"/>
          <w:numId w:val="14"/>
        </w:numPr>
        <w:spacing w:after="0" w:line="240" w:lineRule="auto"/>
        <w:jc w:val="both"/>
      </w:pPr>
      <w:r>
        <w:t xml:space="preserve">ROMATSA AIS România/2024 </w:t>
      </w:r>
      <w:sdt>
        <w:sdtPr>
          <w:id w:val="-498424795"/>
          <w:citation/>
        </w:sdtPr>
        <w:sdtEndPr/>
        <w:sdtContent>
          <w:r>
            <w:fldChar w:fldCharType="begin"/>
          </w:r>
          <w:r>
            <w:instrText xml:space="preserve"> CITATION ROM1 \l 1048 </w:instrText>
          </w:r>
          <w:r>
            <w:fldChar w:fldCharType="separate"/>
          </w:r>
          <w:r w:rsidR="002B2012" w:rsidRPr="002B2012">
            <w:rPr>
              <w:noProof/>
            </w:rPr>
            <w:t>[6]</w:t>
          </w:r>
          <w:r>
            <w:fldChar w:fldCharType="end"/>
          </w:r>
        </w:sdtContent>
      </w:sdt>
      <w:r>
        <w:t xml:space="preserve"> (cu modificările și completările ulterioare)</w:t>
      </w:r>
      <w:r w:rsidR="00166686">
        <w:t>.</w:t>
      </w:r>
    </w:p>
    <w:p w14:paraId="72E77674" w14:textId="6B9F3771" w:rsidR="00F301AB" w:rsidRPr="0048558B" w:rsidRDefault="00F301AB" w:rsidP="00730373">
      <w:pPr>
        <w:spacing w:after="0" w:line="240" w:lineRule="auto"/>
        <w:ind w:firstLine="360"/>
        <w:jc w:val="both"/>
      </w:pPr>
      <w:r>
        <w:t>Datele utilizate în cartarea zgomotului, realizarea hărților de zgomot și a Planurilor de Acțiune au cuprins date furnizate de CNAB, ROMATSA, INS (date la nivel de 1 iulie), date GEOSTAT, precum și informații din alte surse (ex. primării).</w:t>
      </w:r>
    </w:p>
    <w:p w14:paraId="12AA04A5" w14:textId="0BA8DA17" w:rsidR="00DA559C" w:rsidRDefault="00DA559C" w:rsidP="00EB4DCF">
      <w:pPr>
        <w:pStyle w:val="Heading1"/>
        <w:numPr>
          <w:ilvl w:val="0"/>
          <w:numId w:val="7"/>
        </w:numPr>
        <w:spacing w:line="240" w:lineRule="auto"/>
      </w:pPr>
      <w:bookmarkStart w:id="15" w:name="_Toc167444259"/>
      <w:r w:rsidRPr="00D545F5">
        <w:t>Valorile-limită utilizate</w:t>
      </w:r>
      <w:bookmarkEnd w:id="15"/>
    </w:p>
    <w:p w14:paraId="0A57CEEB" w14:textId="77777777" w:rsidR="004D1B51" w:rsidRDefault="004D1B51" w:rsidP="00EB4DCF">
      <w:pPr>
        <w:spacing w:after="0" w:line="240" w:lineRule="auto"/>
      </w:pPr>
    </w:p>
    <w:p w14:paraId="7E5E1F6B" w14:textId="6F123DA9" w:rsidR="004D1B51" w:rsidRDefault="004D1B51" w:rsidP="00730373">
      <w:pPr>
        <w:spacing w:after="0" w:line="240" w:lineRule="auto"/>
        <w:ind w:firstLine="720"/>
        <w:jc w:val="both"/>
      </w:pPr>
      <w:bookmarkStart w:id="16" w:name="_Hlk167174846"/>
      <w:r w:rsidRPr="00D86C8C">
        <w:t>Valorile-limită aplicabile</w:t>
      </w:r>
      <w:r w:rsidR="00A7130F">
        <w:t xml:space="preserve"> în </w:t>
      </w:r>
      <w:bookmarkStart w:id="17" w:name="_Hlk167175788"/>
      <w:r w:rsidR="00A7130F">
        <w:t xml:space="preserve">2021 </w:t>
      </w:r>
      <w:sdt>
        <w:sdtPr>
          <w:id w:val="-543064559"/>
          <w:citation/>
        </w:sdtPr>
        <w:sdtEndPr/>
        <w:sdtContent>
          <w:r w:rsidR="00476232">
            <w:fldChar w:fldCharType="begin"/>
          </w:r>
          <w:r w:rsidR="00476232">
            <w:instrText xml:space="preserve"> CITATION Min1 \l 1048 </w:instrText>
          </w:r>
          <w:r w:rsidR="00476232">
            <w:fldChar w:fldCharType="separate"/>
          </w:r>
          <w:r w:rsidR="002B2012" w:rsidRPr="002B2012">
            <w:rPr>
              <w:noProof/>
            </w:rPr>
            <w:t>[7]</w:t>
          </w:r>
          <w:r w:rsidR="00476232">
            <w:fldChar w:fldCharType="end"/>
          </w:r>
        </w:sdtContent>
      </w:sdt>
      <w:r w:rsidR="00476232">
        <w:t xml:space="preserve"> </w:t>
      </w:r>
      <w:r w:rsidR="00A7130F">
        <w:t xml:space="preserve">sunt diferite față de cele din 2017 </w:t>
      </w:r>
      <w:sdt>
        <w:sdtPr>
          <w:id w:val="-191681961"/>
          <w:citation/>
        </w:sdtPr>
        <w:sdtEndPr/>
        <w:sdtContent>
          <w:r>
            <w:fldChar w:fldCharType="begin"/>
          </w:r>
          <w:r>
            <w:instrText xml:space="preserve"> CITATION Min \l 1048 </w:instrText>
          </w:r>
          <w:r>
            <w:fldChar w:fldCharType="separate"/>
          </w:r>
          <w:r w:rsidR="002B2012" w:rsidRPr="002B2012">
            <w:rPr>
              <w:noProof/>
            </w:rPr>
            <w:t>[8]</w:t>
          </w:r>
          <w:r>
            <w:fldChar w:fldCharType="end"/>
          </w:r>
        </w:sdtContent>
      </w:sdt>
      <w:r w:rsidR="009F5BBB">
        <w:t xml:space="preserve">. </w:t>
      </w:r>
      <w:r w:rsidR="009F5BBB">
        <w:rPr>
          <w:rFonts w:cstheme="minorHAnsi"/>
        </w:rPr>
        <w:t>Valorile-limită aflate în vigoare sunt în conformitate cu Ordinul nr. 2.328 din 2021 („privind aprobarea valorilor-limită pentru indicatorii L_zsn, L_noapte, L_zi și L_seară”)</w:t>
      </w:r>
      <w:r w:rsidR="00A7130F">
        <w:t xml:space="preserve">, </w:t>
      </w:r>
      <w:bookmarkEnd w:id="17"/>
      <w:r w:rsidR="00A7130F">
        <w:t xml:space="preserve">având în prezent următoarele valori aplicabile </w:t>
      </w:r>
      <w:r w:rsidRPr="00D86C8C">
        <w:t>pentru Aeroportul Internațional București-Băneasa:</w:t>
      </w:r>
    </w:p>
    <w:bookmarkEnd w:id="16"/>
    <w:p w14:paraId="0C8CB1D7" w14:textId="77777777" w:rsidR="00E129FF" w:rsidRDefault="00E129FF" w:rsidP="00EB4DCF">
      <w:pPr>
        <w:spacing w:after="0" w:line="240" w:lineRule="auto"/>
        <w:ind w:firstLine="720"/>
      </w:pPr>
    </w:p>
    <w:p w14:paraId="0BCBC0BC" w14:textId="60002CF8" w:rsidR="004D1B51" w:rsidRDefault="00E129FF" w:rsidP="00EB4DCF">
      <w:pPr>
        <w:pStyle w:val="Caption"/>
        <w:spacing w:after="0"/>
        <w:jc w:val="center"/>
      </w:pPr>
      <w:bookmarkStart w:id="18" w:name="_Toc167444299"/>
      <w:r>
        <w:t xml:space="preserve">Tabel </w:t>
      </w:r>
      <w:r w:rsidR="00B41583">
        <w:fldChar w:fldCharType="begin"/>
      </w:r>
      <w:r w:rsidR="00B41583">
        <w:instrText xml:space="preserve"> STYLEREF 1 \s </w:instrText>
      </w:r>
      <w:r w:rsidR="00B41583">
        <w:fldChar w:fldCharType="separate"/>
      </w:r>
      <w:r w:rsidR="001C5E45">
        <w:rPr>
          <w:noProof/>
        </w:rPr>
        <w:t>4</w:t>
      </w:r>
      <w:r w:rsidR="00B41583">
        <w:fldChar w:fldCharType="end"/>
      </w:r>
      <w:r w:rsidR="00B41583">
        <w:t>.</w:t>
      </w:r>
      <w:r w:rsidR="00B41583">
        <w:fldChar w:fldCharType="begin"/>
      </w:r>
      <w:r w:rsidR="00B41583">
        <w:instrText xml:space="preserve"> SEQ Tabel \* ARABIC \s 1 </w:instrText>
      </w:r>
      <w:r w:rsidR="00B41583">
        <w:fldChar w:fldCharType="separate"/>
      </w:r>
      <w:r w:rsidR="001C5E45">
        <w:rPr>
          <w:noProof/>
        </w:rPr>
        <w:t>1</w:t>
      </w:r>
      <w:r w:rsidR="00B41583">
        <w:fldChar w:fldCharType="end"/>
      </w:r>
      <w:r>
        <w:t xml:space="preserve"> - Valori-limită pentru sursa de zgomot trafic aerian în aglomerări </w:t>
      </w:r>
      <w:sdt>
        <w:sdtPr>
          <w:id w:val="-923330357"/>
          <w:citation/>
        </w:sdtPr>
        <w:sdtEndPr/>
        <w:sdtContent>
          <w:r>
            <w:fldChar w:fldCharType="begin"/>
          </w:r>
          <w:r>
            <w:instrText xml:space="preserve"> CITATION Min1 \l 1048 </w:instrText>
          </w:r>
          <w:r>
            <w:fldChar w:fldCharType="separate"/>
          </w:r>
          <w:r w:rsidR="002B2012" w:rsidRPr="002B2012">
            <w:rPr>
              <w:noProof/>
            </w:rPr>
            <w:t>[7]</w:t>
          </w:r>
          <w:r>
            <w:fldChar w:fldCharType="end"/>
          </w:r>
        </w:sdtContent>
      </w:sdt>
      <w:bookmarkEnd w:id="18"/>
    </w:p>
    <w:tbl>
      <w:tblPr>
        <w:tblStyle w:val="TableGrid"/>
        <w:tblW w:w="0" w:type="auto"/>
        <w:tblLook w:val="04A0" w:firstRow="1" w:lastRow="0" w:firstColumn="1" w:lastColumn="0" w:noHBand="0" w:noVBand="1"/>
      </w:tblPr>
      <w:tblGrid>
        <w:gridCol w:w="562"/>
        <w:gridCol w:w="1843"/>
        <w:gridCol w:w="709"/>
        <w:gridCol w:w="992"/>
        <w:gridCol w:w="5244"/>
      </w:tblGrid>
      <w:tr w:rsidR="004D1B51" w14:paraId="3B4F85F5" w14:textId="77777777" w:rsidTr="004D1B51">
        <w:tc>
          <w:tcPr>
            <w:tcW w:w="562" w:type="dxa"/>
            <w:vMerge w:val="restart"/>
          </w:tcPr>
          <w:p w14:paraId="3D84F72E" w14:textId="68C7D6A8" w:rsidR="004D1B51" w:rsidRDefault="004D1B51" w:rsidP="00EB4DCF">
            <w:pPr>
              <w:jc w:val="center"/>
            </w:pPr>
            <w:bookmarkStart w:id="19" w:name="_Hlk167174862"/>
            <w:r>
              <w:t>Nr. Crt.</w:t>
            </w:r>
          </w:p>
        </w:tc>
        <w:tc>
          <w:tcPr>
            <w:tcW w:w="1843" w:type="dxa"/>
            <w:vMerge w:val="restart"/>
          </w:tcPr>
          <w:p w14:paraId="310B677E" w14:textId="64E15EF8" w:rsidR="004D1B51" w:rsidRDefault="004D1B51" w:rsidP="00EB4DCF">
            <w:pPr>
              <w:jc w:val="center"/>
            </w:pPr>
            <w:r>
              <w:t>Tip valori-limită</w:t>
            </w:r>
          </w:p>
        </w:tc>
        <w:tc>
          <w:tcPr>
            <w:tcW w:w="1701" w:type="dxa"/>
            <w:gridSpan w:val="2"/>
          </w:tcPr>
          <w:p w14:paraId="717D65EE" w14:textId="48E36A83" w:rsidR="004D1B51" w:rsidRDefault="004D1B51" w:rsidP="00EB4DCF">
            <w:pPr>
              <w:jc w:val="center"/>
            </w:pPr>
            <w:r>
              <w:t>Valori-limită</w:t>
            </w:r>
          </w:p>
        </w:tc>
        <w:tc>
          <w:tcPr>
            <w:tcW w:w="5244" w:type="dxa"/>
            <w:vMerge w:val="restart"/>
          </w:tcPr>
          <w:p w14:paraId="72BC427C" w14:textId="2BB64F21" w:rsidR="004D1B51" w:rsidRDefault="004D1B51" w:rsidP="00EB4DCF">
            <w:pPr>
              <w:jc w:val="center"/>
            </w:pPr>
            <w:r>
              <w:t>Aplicabilitate pentru situația existentă</w:t>
            </w:r>
          </w:p>
        </w:tc>
      </w:tr>
      <w:tr w:rsidR="004D1B51" w14:paraId="79581571" w14:textId="77777777" w:rsidTr="004D1B51">
        <w:tc>
          <w:tcPr>
            <w:tcW w:w="562" w:type="dxa"/>
            <w:vMerge/>
          </w:tcPr>
          <w:p w14:paraId="0D3D5B47" w14:textId="77777777" w:rsidR="004D1B51" w:rsidRDefault="004D1B51" w:rsidP="00EB4DCF">
            <w:pPr>
              <w:jc w:val="center"/>
            </w:pPr>
          </w:p>
        </w:tc>
        <w:tc>
          <w:tcPr>
            <w:tcW w:w="1843" w:type="dxa"/>
            <w:vMerge/>
          </w:tcPr>
          <w:p w14:paraId="05E373C2" w14:textId="77777777" w:rsidR="004D1B51" w:rsidRDefault="004D1B51" w:rsidP="00EB4DCF">
            <w:pPr>
              <w:jc w:val="center"/>
            </w:pPr>
          </w:p>
        </w:tc>
        <w:tc>
          <w:tcPr>
            <w:tcW w:w="709" w:type="dxa"/>
          </w:tcPr>
          <w:p w14:paraId="01DC9F77" w14:textId="15DCB8B8" w:rsidR="004D1B51" w:rsidRDefault="004D1B51" w:rsidP="00EB4DCF">
            <w:pPr>
              <w:jc w:val="center"/>
            </w:pPr>
            <w:r>
              <w:t>L</w:t>
            </w:r>
            <w:r w:rsidRPr="004D1B51">
              <w:rPr>
                <w:vertAlign w:val="subscript"/>
              </w:rPr>
              <w:t>zsn</w:t>
            </w:r>
          </w:p>
        </w:tc>
        <w:tc>
          <w:tcPr>
            <w:tcW w:w="992" w:type="dxa"/>
          </w:tcPr>
          <w:p w14:paraId="07DE3E5F" w14:textId="0182FCFF" w:rsidR="004D1B51" w:rsidRDefault="004D1B51" w:rsidP="00EB4DCF">
            <w:pPr>
              <w:jc w:val="center"/>
            </w:pPr>
            <w:r>
              <w:t>L</w:t>
            </w:r>
            <w:r w:rsidRPr="004D1B51">
              <w:rPr>
                <w:vertAlign w:val="subscript"/>
              </w:rPr>
              <w:t>noapte</w:t>
            </w:r>
          </w:p>
        </w:tc>
        <w:tc>
          <w:tcPr>
            <w:tcW w:w="5244" w:type="dxa"/>
            <w:vMerge/>
          </w:tcPr>
          <w:p w14:paraId="740B8772" w14:textId="494A7FBC" w:rsidR="004D1B51" w:rsidRDefault="004D1B51" w:rsidP="00EB4DCF"/>
        </w:tc>
      </w:tr>
      <w:tr w:rsidR="004D1B51" w14:paraId="382DD5A8" w14:textId="77777777" w:rsidTr="004D1B51">
        <w:tc>
          <w:tcPr>
            <w:tcW w:w="562" w:type="dxa"/>
          </w:tcPr>
          <w:p w14:paraId="74D2EC08" w14:textId="5582D6C7" w:rsidR="004D1B51" w:rsidRDefault="004D1B51" w:rsidP="00EB4DCF">
            <w:pPr>
              <w:jc w:val="center"/>
            </w:pPr>
            <w:r>
              <w:t>1</w:t>
            </w:r>
          </w:p>
        </w:tc>
        <w:tc>
          <w:tcPr>
            <w:tcW w:w="1843" w:type="dxa"/>
          </w:tcPr>
          <w:p w14:paraId="5AB5DB8D" w14:textId="468A3032" w:rsidR="004D1B51" w:rsidRDefault="004D1B51" w:rsidP="00EB4DCF">
            <w:pPr>
              <w:ind w:left="35"/>
            </w:pPr>
            <w:r>
              <w:t>Valori de prag</w:t>
            </w:r>
          </w:p>
        </w:tc>
        <w:tc>
          <w:tcPr>
            <w:tcW w:w="709" w:type="dxa"/>
          </w:tcPr>
          <w:p w14:paraId="0DB498C0" w14:textId="7E7AB0F0" w:rsidR="004D1B51" w:rsidRDefault="004D1B51" w:rsidP="00EB4DCF">
            <w:pPr>
              <w:jc w:val="center"/>
            </w:pPr>
            <w:r>
              <w:t>70</w:t>
            </w:r>
          </w:p>
        </w:tc>
        <w:tc>
          <w:tcPr>
            <w:tcW w:w="992" w:type="dxa"/>
          </w:tcPr>
          <w:p w14:paraId="6454C022" w14:textId="11831C14" w:rsidR="004D1B51" w:rsidRDefault="004D1B51" w:rsidP="00EB4DCF">
            <w:pPr>
              <w:jc w:val="center"/>
            </w:pPr>
            <w:r>
              <w:t>60</w:t>
            </w:r>
          </w:p>
        </w:tc>
        <w:tc>
          <w:tcPr>
            <w:tcW w:w="5244" w:type="dxa"/>
          </w:tcPr>
          <w:p w14:paraId="225BD602" w14:textId="47A5552C" w:rsidR="004D1B51" w:rsidRDefault="004D1B51" w:rsidP="00EB4DCF">
            <w:pPr>
              <w:jc w:val="both"/>
            </w:pPr>
            <w:r>
              <w:t>Aeroporturi situate în exteriorul aglomerărilor sau la limita administrativă a acestora și dacă nu se află în vecinătatea unei zone locuite a altei localități, caz în care se aplică valorile de la poziția 2</w:t>
            </w:r>
          </w:p>
        </w:tc>
      </w:tr>
      <w:tr w:rsidR="004D1B51" w14:paraId="7E7E358E" w14:textId="77777777" w:rsidTr="004D1B51">
        <w:tc>
          <w:tcPr>
            <w:tcW w:w="562" w:type="dxa"/>
          </w:tcPr>
          <w:p w14:paraId="516A5A15" w14:textId="177671C7" w:rsidR="004D1B51" w:rsidRDefault="004D1B51" w:rsidP="00EB4DCF">
            <w:pPr>
              <w:jc w:val="center"/>
            </w:pPr>
            <w:r>
              <w:t>2</w:t>
            </w:r>
          </w:p>
        </w:tc>
        <w:tc>
          <w:tcPr>
            <w:tcW w:w="1843" w:type="dxa"/>
          </w:tcPr>
          <w:p w14:paraId="780EBF7A" w14:textId="65AC6F4C" w:rsidR="004D1B51" w:rsidRDefault="004D1B51" w:rsidP="00EB4DCF">
            <w:pPr>
              <w:ind w:left="35"/>
            </w:pPr>
            <w:r>
              <w:t>Valori de prag</w:t>
            </w:r>
          </w:p>
        </w:tc>
        <w:tc>
          <w:tcPr>
            <w:tcW w:w="709" w:type="dxa"/>
          </w:tcPr>
          <w:p w14:paraId="68D4A214" w14:textId="7454E7BE" w:rsidR="004D1B51" w:rsidRDefault="004D1B51" w:rsidP="00EB4DCF">
            <w:pPr>
              <w:jc w:val="center"/>
            </w:pPr>
            <w:r>
              <w:t>65</w:t>
            </w:r>
          </w:p>
        </w:tc>
        <w:tc>
          <w:tcPr>
            <w:tcW w:w="992" w:type="dxa"/>
          </w:tcPr>
          <w:p w14:paraId="405AD5B9" w14:textId="335ED6C6" w:rsidR="004D1B51" w:rsidRDefault="004D1B51" w:rsidP="00EB4DCF">
            <w:pPr>
              <w:jc w:val="center"/>
            </w:pPr>
            <w:r>
              <w:t>55</w:t>
            </w:r>
          </w:p>
        </w:tc>
        <w:tc>
          <w:tcPr>
            <w:tcW w:w="5244" w:type="dxa"/>
          </w:tcPr>
          <w:p w14:paraId="77C5E8BB" w14:textId="2CC15227" w:rsidR="004D1B51" w:rsidRDefault="004D1B51" w:rsidP="00EB4DCF">
            <w:r>
              <w:t>Aeroporturi situate în interiorul aglomerărilor</w:t>
            </w:r>
          </w:p>
        </w:tc>
      </w:tr>
      <w:tr w:rsidR="004D1B51" w14:paraId="3E450147" w14:textId="77777777" w:rsidTr="004D1B51">
        <w:tc>
          <w:tcPr>
            <w:tcW w:w="562" w:type="dxa"/>
          </w:tcPr>
          <w:p w14:paraId="4AD990E1" w14:textId="35F79ED5" w:rsidR="004D1B51" w:rsidRDefault="004D1B51" w:rsidP="00EB4DCF">
            <w:pPr>
              <w:jc w:val="center"/>
            </w:pPr>
            <w:r>
              <w:t>3</w:t>
            </w:r>
          </w:p>
        </w:tc>
        <w:tc>
          <w:tcPr>
            <w:tcW w:w="1843" w:type="dxa"/>
          </w:tcPr>
          <w:p w14:paraId="1797F12A" w14:textId="47D1CAFF" w:rsidR="004D1B51" w:rsidRDefault="004D1B51" w:rsidP="00EB4DCF">
            <w:pPr>
              <w:ind w:left="35"/>
            </w:pPr>
            <w:r>
              <w:t>Limită admisibilă</w:t>
            </w:r>
          </w:p>
        </w:tc>
        <w:tc>
          <w:tcPr>
            <w:tcW w:w="709" w:type="dxa"/>
          </w:tcPr>
          <w:p w14:paraId="3B0BA18A" w14:textId="51A97F10" w:rsidR="004D1B51" w:rsidRDefault="004D1B51" w:rsidP="00EB4DCF">
            <w:pPr>
              <w:jc w:val="center"/>
            </w:pPr>
            <w:r>
              <w:t>56</w:t>
            </w:r>
            <w:r w:rsidRPr="004D1B51">
              <w:rPr>
                <w:vertAlign w:val="superscript"/>
              </w:rPr>
              <w:t>1</w:t>
            </w:r>
          </w:p>
        </w:tc>
        <w:tc>
          <w:tcPr>
            <w:tcW w:w="992" w:type="dxa"/>
          </w:tcPr>
          <w:p w14:paraId="4840F756" w14:textId="4D7F795D" w:rsidR="004D1B51" w:rsidRDefault="004D1B51" w:rsidP="00EB4DCF">
            <w:pPr>
              <w:jc w:val="center"/>
            </w:pPr>
            <w:r>
              <w:t>50</w:t>
            </w:r>
            <w:r w:rsidRPr="004D1B51">
              <w:rPr>
                <w:vertAlign w:val="superscript"/>
              </w:rPr>
              <w:t>1</w:t>
            </w:r>
          </w:p>
        </w:tc>
        <w:tc>
          <w:tcPr>
            <w:tcW w:w="5244" w:type="dxa"/>
            <w:vMerge w:val="restart"/>
          </w:tcPr>
          <w:p w14:paraId="7F5D6DAA" w14:textId="0F7966F5" w:rsidR="004D1B51" w:rsidRDefault="004D1B51" w:rsidP="00EB4DCF">
            <w:pPr>
              <w:jc w:val="both"/>
            </w:pPr>
            <w:r>
              <w:t>Aeroporturi situate în interiorul aglomerărilor, în exteriorul aglomerărilor sau la limita administrativă a acestora și dacă se află în vecinătatea unei zone locuite a altei localități</w:t>
            </w:r>
          </w:p>
        </w:tc>
      </w:tr>
      <w:tr w:rsidR="004D1B51" w14:paraId="19A58122" w14:textId="77777777" w:rsidTr="004D1B51">
        <w:tc>
          <w:tcPr>
            <w:tcW w:w="562" w:type="dxa"/>
          </w:tcPr>
          <w:p w14:paraId="784ED7A2" w14:textId="77952C6A" w:rsidR="004D1B51" w:rsidRDefault="004D1B51" w:rsidP="00EB4DCF">
            <w:pPr>
              <w:jc w:val="center"/>
            </w:pPr>
            <w:r>
              <w:t>4</w:t>
            </w:r>
          </w:p>
        </w:tc>
        <w:tc>
          <w:tcPr>
            <w:tcW w:w="1843" w:type="dxa"/>
          </w:tcPr>
          <w:p w14:paraId="03B34FB3" w14:textId="0D9F9A26" w:rsidR="004D1B51" w:rsidRDefault="004D1B51" w:rsidP="00EB4DCF">
            <w:pPr>
              <w:ind w:left="35"/>
            </w:pPr>
            <w:r>
              <w:t>Limită admisibilă</w:t>
            </w:r>
          </w:p>
        </w:tc>
        <w:tc>
          <w:tcPr>
            <w:tcW w:w="709" w:type="dxa"/>
          </w:tcPr>
          <w:p w14:paraId="11054498" w14:textId="5DD102B3" w:rsidR="004D1B51" w:rsidRDefault="004D1B51" w:rsidP="00EB4DCF">
            <w:pPr>
              <w:jc w:val="center"/>
            </w:pPr>
            <w:r>
              <w:t>56</w:t>
            </w:r>
            <w:r w:rsidRPr="004D1B51">
              <w:rPr>
                <w:vertAlign w:val="superscript"/>
              </w:rPr>
              <w:t>2</w:t>
            </w:r>
          </w:p>
        </w:tc>
        <w:tc>
          <w:tcPr>
            <w:tcW w:w="992" w:type="dxa"/>
          </w:tcPr>
          <w:p w14:paraId="12254866" w14:textId="16FC9884" w:rsidR="004D1B51" w:rsidRDefault="004D1B51" w:rsidP="00EB4DCF">
            <w:pPr>
              <w:jc w:val="center"/>
            </w:pPr>
            <w:r>
              <w:t>45</w:t>
            </w:r>
            <w:r w:rsidRPr="004D1B51">
              <w:rPr>
                <w:vertAlign w:val="superscript"/>
              </w:rPr>
              <w:t>2</w:t>
            </w:r>
          </w:p>
        </w:tc>
        <w:tc>
          <w:tcPr>
            <w:tcW w:w="5244" w:type="dxa"/>
            <w:vMerge/>
          </w:tcPr>
          <w:p w14:paraId="3B5727FA" w14:textId="77777777" w:rsidR="004D1B51" w:rsidRDefault="004D1B51" w:rsidP="00EB4DCF">
            <w:pPr>
              <w:jc w:val="both"/>
            </w:pPr>
          </w:p>
        </w:tc>
      </w:tr>
      <w:tr w:rsidR="004D1B51" w14:paraId="2BC5D76F" w14:textId="77777777" w:rsidTr="004D1B51">
        <w:tc>
          <w:tcPr>
            <w:tcW w:w="562" w:type="dxa"/>
          </w:tcPr>
          <w:p w14:paraId="7D57AA9F" w14:textId="30D5D2F3" w:rsidR="004D1B51" w:rsidRDefault="004D1B51" w:rsidP="00EB4DCF">
            <w:pPr>
              <w:jc w:val="center"/>
            </w:pPr>
            <w:r>
              <w:t>5</w:t>
            </w:r>
          </w:p>
        </w:tc>
        <w:tc>
          <w:tcPr>
            <w:tcW w:w="1843" w:type="dxa"/>
          </w:tcPr>
          <w:p w14:paraId="27399B96" w14:textId="4B3F388F" w:rsidR="004D1B51" w:rsidRDefault="004D1B51" w:rsidP="00EB4DCF">
            <w:pPr>
              <w:ind w:left="35"/>
            </w:pPr>
            <w:r>
              <w:t>Limită admisibilă</w:t>
            </w:r>
          </w:p>
        </w:tc>
        <w:tc>
          <w:tcPr>
            <w:tcW w:w="1701" w:type="dxa"/>
            <w:gridSpan w:val="2"/>
          </w:tcPr>
          <w:p w14:paraId="2AB26C5A" w14:textId="4AC3482B" w:rsidR="004D1B51" w:rsidRDefault="004D1B51" w:rsidP="00EB4DCF">
            <w:pPr>
              <w:jc w:val="center"/>
            </w:pPr>
            <w:r>
              <w:t>Conform zonării acustice</w:t>
            </w:r>
            <w:r w:rsidRPr="004D1B51">
              <w:rPr>
                <w:vertAlign w:val="superscript"/>
              </w:rPr>
              <w:t>3</w:t>
            </w:r>
            <w:r>
              <w:t xml:space="preserve"> preluate în PUG</w:t>
            </w:r>
          </w:p>
        </w:tc>
        <w:tc>
          <w:tcPr>
            <w:tcW w:w="5244" w:type="dxa"/>
            <w:vMerge/>
          </w:tcPr>
          <w:p w14:paraId="19F3746A" w14:textId="77777777" w:rsidR="004D1B51" w:rsidRDefault="004D1B51" w:rsidP="00EB4DCF">
            <w:pPr>
              <w:jc w:val="both"/>
            </w:pPr>
          </w:p>
        </w:tc>
      </w:tr>
      <w:tr w:rsidR="004D1B51" w14:paraId="1BB95ED3" w14:textId="77777777" w:rsidTr="00730373">
        <w:tc>
          <w:tcPr>
            <w:tcW w:w="9350" w:type="dxa"/>
            <w:gridSpan w:val="5"/>
          </w:tcPr>
          <w:p w14:paraId="2D824F26" w14:textId="77777777" w:rsidR="004D1B51" w:rsidRDefault="00083D0C" w:rsidP="00EB4DCF">
            <w:pPr>
              <w:jc w:val="both"/>
            </w:pPr>
            <w:r w:rsidRPr="00723EC6">
              <w:rPr>
                <w:vertAlign w:val="superscript"/>
              </w:rPr>
              <w:t>1</w:t>
            </w:r>
            <w:r>
              <w:t xml:space="preserve"> </w:t>
            </w:r>
            <w:r w:rsidR="00723EC6" w:rsidRPr="00723EC6">
              <w:t>În conformitate cu prevederile art. 10 din Normele de igienă și sănătate publică privind mediul de viață al populației, aprobate prin Ordinul ministrului sănătății nr. 119/2014, cu modificările și completările ulterioare, coroborat cu limita admisibilă din tabelul nr. 8 și nota 2 aferentă tabelului nr. 8 din SR 10009-2017 Acustică - Limite admisibile ale nivelului de zgomot în mediul ambiant (valoarea L_zsn a fost convertită utilizând formula de calcul pentru L_zsn, astfel cum este prevăzută în anexa nr. 1 la Legea nr. 121/2019)</w:t>
            </w:r>
          </w:p>
          <w:p w14:paraId="1713D1F2" w14:textId="77777777" w:rsidR="00723EC6" w:rsidRDefault="00723EC6" w:rsidP="00EB4DCF">
            <w:pPr>
              <w:jc w:val="both"/>
            </w:pPr>
            <w:r w:rsidRPr="00723EC6">
              <w:rPr>
                <w:vertAlign w:val="superscript"/>
              </w:rPr>
              <w:t>2</w:t>
            </w:r>
            <w:r>
              <w:t xml:space="preserve"> În conformitate cu prevederile art. 16 alin. (1) și (2) din Normele de igienă și sănătate publică privind mediul de viață al populației, aprobate prin Ordinul ministrului sănătății nr. 119/2014, cu modificările și completările ulterioare, coroborat cu nota 4 aferentă tabelului nr. 8 din SR 10009 Acustică - Limite admisibile ale nivelului de zgomot în mediul ambiant (valoarea L_zsn a fost convertită utilizând formula de calcul pentru L_zsn, astfel cum este prevăzută în anexa nr. 1 la Legea nr. 121/2019).</w:t>
            </w:r>
          </w:p>
          <w:p w14:paraId="4866683A" w14:textId="6F3DA411" w:rsidR="00723EC6" w:rsidRDefault="00723EC6" w:rsidP="00EB4DCF">
            <w:pPr>
              <w:jc w:val="both"/>
            </w:pPr>
            <w:r w:rsidRPr="00723EC6">
              <w:rPr>
                <w:vertAlign w:val="superscript"/>
              </w:rPr>
              <w:t>3</w:t>
            </w:r>
            <w:r>
              <w:t xml:space="preserve"> În conformitate cu nota 2 aferentă tabelului nr. 8 din SR 10009 Acustică - Limite admisibile ale nivelului de zgomot în mediul ambiant.</w:t>
            </w:r>
          </w:p>
        </w:tc>
      </w:tr>
      <w:bookmarkEnd w:id="19"/>
    </w:tbl>
    <w:p w14:paraId="3D9A0805" w14:textId="77777777" w:rsidR="004D1B51" w:rsidRDefault="004D1B51" w:rsidP="00EB4DCF">
      <w:pPr>
        <w:spacing w:after="0" w:line="240" w:lineRule="auto"/>
      </w:pPr>
    </w:p>
    <w:p w14:paraId="779A0F93" w14:textId="77777777" w:rsidR="00B27FA4" w:rsidRDefault="00B27FA4" w:rsidP="00EB4DCF">
      <w:pPr>
        <w:spacing w:after="0" w:line="240" w:lineRule="auto"/>
      </w:pPr>
    </w:p>
    <w:p w14:paraId="49DCD145" w14:textId="14E922C2" w:rsidR="00DA559C" w:rsidRDefault="00DA559C" w:rsidP="00EB4DCF">
      <w:pPr>
        <w:pStyle w:val="Heading1"/>
        <w:numPr>
          <w:ilvl w:val="0"/>
          <w:numId w:val="7"/>
        </w:numPr>
        <w:spacing w:line="240" w:lineRule="auto"/>
      </w:pPr>
      <w:bookmarkStart w:id="20" w:name="_Toc167444260"/>
      <w:r w:rsidRPr="00D545F5">
        <w:t>Sinteza informațiilor obținute prin cartarea zgomotului</w:t>
      </w:r>
      <w:bookmarkEnd w:id="20"/>
    </w:p>
    <w:p w14:paraId="705A41DC" w14:textId="77777777" w:rsidR="003B46CD" w:rsidRDefault="003B46CD" w:rsidP="00EB4DCF">
      <w:pPr>
        <w:spacing w:after="0" w:line="240" w:lineRule="auto"/>
      </w:pPr>
    </w:p>
    <w:p w14:paraId="66077D3A" w14:textId="77777777" w:rsidR="003B46CD" w:rsidRDefault="003B46CD" w:rsidP="00EB4DCF">
      <w:pPr>
        <w:keepNext/>
        <w:spacing w:after="0" w:line="240" w:lineRule="auto"/>
      </w:pPr>
      <w:r>
        <w:object w:dxaOrig="12900" w:dyaOrig="4635" w14:anchorId="4EE04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pt;height:172.2pt" o:ole="">
            <v:imagedata r:id="rId10" o:title=""/>
          </v:shape>
          <o:OLEObject Type="Embed" ProgID="PBrush" ShapeID="_x0000_i1025" DrawAspect="Content" ObjectID="_1778306983" r:id="rId11"/>
        </w:object>
      </w:r>
    </w:p>
    <w:p w14:paraId="6A18A78A" w14:textId="1B978A5B" w:rsidR="003B46CD" w:rsidRDefault="003B46CD" w:rsidP="00EB4DCF">
      <w:pPr>
        <w:pStyle w:val="Caption"/>
        <w:spacing w:after="0"/>
        <w:jc w:val="center"/>
      </w:pPr>
      <w:bookmarkStart w:id="21" w:name="_Toc167444285"/>
      <w:r>
        <w:t xml:space="preserve">Figura </w:t>
      </w:r>
      <w:r w:rsidR="00894FE6">
        <w:fldChar w:fldCharType="begin"/>
      </w:r>
      <w:r w:rsidR="00894FE6">
        <w:instrText xml:space="preserve"> STYLEREF 1 \s </w:instrText>
      </w:r>
      <w:r w:rsidR="00894FE6">
        <w:fldChar w:fldCharType="separate"/>
      </w:r>
      <w:r w:rsidR="001C5E45">
        <w:rPr>
          <w:noProof/>
        </w:rPr>
        <w:t>5</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1</w:t>
      </w:r>
      <w:r w:rsidR="00894FE6">
        <w:fldChar w:fldCharType="end"/>
      </w:r>
      <w:r>
        <w:t xml:space="preserve"> - </w:t>
      </w:r>
      <w:r w:rsidRPr="00A5507F">
        <w:t>Harta strategică de zgomot pentru indicatorul Lzsn (2021)</w:t>
      </w:r>
      <w:bookmarkEnd w:id="21"/>
    </w:p>
    <w:p w14:paraId="1329478B" w14:textId="77777777" w:rsidR="00EB4DCF" w:rsidRDefault="00EB4DCF" w:rsidP="00EB4DCF">
      <w:pPr>
        <w:spacing w:after="0" w:line="240" w:lineRule="auto"/>
        <w:ind w:firstLine="720"/>
        <w:jc w:val="both"/>
        <w:rPr>
          <w:noProof/>
          <w:lang w:eastAsia="ro-RO"/>
        </w:rPr>
      </w:pPr>
    </w:p>
    <w:p w14:paraId="5FFE8761" w14:textId="0913057B" w:rsidR="003B46CD" w:rsidRDefault="003B46CD" w:rsidP="00EB4DCF">
      <w:pPr>
        <w:spacing w:after="0" w:line="240" w:lineRule="auto"/>
        <w:ind w:firstLine="720"/>
        <w:jc w:val="both"/>
        <w:rPr>
          <w:noProof/>
          <w:lang w:eastAsia="ro-RO"/>
        </w:rPr>
      </w:pPr>
      <w:r>
        <w:rPr>
          <w:noProof/>
          <w:lang w:eastAsia="ro-RO"/>
        </w:rPr>
        <w:t xml:space="preserve">Se poate observa faptul că </w:t>
      </w:r>
      <w:r w:rsidRPr="009914EA">
        <w:rPr>
          <w:b/>
          <w:noProof/>
          <w:lang w:eastAsia="ro-RO"/>
        </w:rPr>
        <w:t>nu există comunități expuse la valori peste 60 dB.</w:t>
      </w:r>
      <w:r>
        <w:rPr>
          <w:noProof/>
          <w:lang w:eastAsia="ro-RO"/>
        </w:rPr>
        <w:t xml:space="preserve"> În intervalul 55-59 dB, au fost identificate un număr de 44 persoane expuse la zgomot (19 persoane – București, 25 persoane – Voluntari). De asemenea, numărul de clădiri expuse la valori peste 55 dB </w:t>
      </w:r>
      <w:r w:rsidR="002F4EFC" w:rsidRPr="00E57771">
        <w:rPr>
          <w:noProof/>
          <w:lang w:eastAsia="ro-RO"/>
        </w:rPr>
        <w:t>este</w:t>
      </w:r>
      <w:r w:rsidRPr="00E57771">
        <w:rPr>
          <w:noProof/>
          <w:lang w:eastAsia="ro-RO"/>
        </w:rPr>
        <w:t xml:space="preserve"> de 14, </w:t>
      </w:r>
      <w:r>
        <w:rPr>
          <w:noProof/>
          <w:lang w:eastAsia="ro-RO"/>
        </w:rPr>
        <w:t>pe o suprafață de 1.691 km</w:t>
      </w:r>
      <w:r w:rsidRPr="00254A05">
        <w:rPr>
          <w:noProof/>
          <w:vertAlign w:val="superscript"/>
          <w:lang w:eastAsia="ro-RO"/>
        </w:rPr>
        <w:t>2</w:t>
      </w:r>
      <w:r>
        <w:rPr>
          <w:noProof/>
          <w:lang w:eastAsia="ro-RO"/>
        </w:rPr>
        <w:t xml:space="preserve"> expusa la valori &gt;55 dB.</w:t>
      </w:r>
    </w:p>
    <w:p w14:paraId="429C8814" w14:textId="26EA4BCA" w:rsidR="003B46CD" w:rsidRDefault="003B46CD" w:rsidP="00EB4DCF">
      <w:pPr>
        <w:spacing w:after="0" w:line="240" w:lineRule="auto"/>
        <w:ind w:firstLine="720"/>
        <w:jc w:val="both"/>
        <w:rPr>
          <w:lang w:eastAsia="ro-RO"/>
        </w:rPr>
      </w:pPr>
      <w:r>
        <w:rPr>
          <w:noProof/>
          <w:lang w:eastAsia="ro-RO"/>
        </w:rPr>
        <w:t>Valorile de prag sunt de 65 dB pentru L</w:t>
      </w:r>
      <w:r w:rsidRPr="00CB6E50">
        <w:rPr>
          <w:noProof/>
          <w:vertAlign w:val="subscript"/>
          <w:lang w:eastAsia="ro-RO"/>
        </w:rPr>
        <w:t>zsn</w:t>
      </w:r>
      <w:r>
        <w:rPr>
          <w:noProof/>
          <w:lang w:eastAsia="ro-RO"/>
        </w:rPr>
        <w:t xml:space="preserve"> (aeroport în interiorul aglomer</w:t>
      </w:r>
      <w:r w:rsidR="009914EA">
        <w:rPr>
          <w:noProof/>
          <w:lang w:eastAsia="ro-RO"/>
        </w:rPr>
        <w:t>ă</w:t>
      </w:r>
      <w:r>
        <w:rPr>
          <w:noProof/>
          <w:lang w:eastAsia="ro-RO"/>
        </w:rPr>
        <w:t>rilor), care nu sunt depășite.</w:t>
      </w:r>
    </w:p>
    <w:p w14:paraId="5280C380" w14:textId="77777777" w:rsidR="003B46CD" w:rsidRDefault="003B46CD" w:rsidP="00EB4DCF">
      <w:pPr>
        <w:spacing w:after="0" w:line="240" w:lineRule="auto"/>
      </w:pPr>
    </w:p>
    <w:p w14:paraId="066DE4A6" w14:textId="77777777" w:rsidR="003B46CD" w:rsidRDefault="003B46CD" w:rsidP="00EB4DCF">
      <w:pPr>
        <w:keepNext/>
        <w:spacing w:after="0" w:line="240" w:lineRule="auto"/>
      </w:pPr>
      <w:r>
        <w:object w:dxaOrig="11580" w:dyaOrig="4350" w14:anchorId="291FC814">
          <v:shape id="_x0000_i1026" type="#_x0000_t75" style="width:478.2pt;height:179.4pt" o:ole="">
            <v:imagedata r:id="rId12" o:title=""/>
          </v:shape>
          <o:OLEObject Type="Embed" ProgID="PBrush" ShapeID="_x0000_i1026" DrawAspect="Content" ObjectID="_1778306984" r:id="rId13"/>
        </w:object>
      </w:r>
    </w:p>
    <w:p w14:paraId="2BC113C2" w14:textId="2658B9D3" w:rsidR="003B46CD" w:rsidRDefault="003B46CD" w:rsidP="00EB4DCF">
      <w:pPr>
        <w:pStyle w:val="Caption"/>
        <w:spacing w:after="0"/>
        <w:jc w:val="center"/>
      </w:pPr>
      <w:bookmarkStart w:id="22" w:name="_Toc167444286"/>
      <w:r>
        <w:t xml:space="preserve">Figura </w:t>
      </w:r>
      <w:r w:rsidR="00894FE6">
        <w:fldChar w:fldCharType="begin"/>
      </w:r>
      <w:r w:rsidR="00894FE6">
        <w:instrText xml:space="preserve"> STYLEREF 1 \s </w:instrText>
      </w:r>
      <w:r w:rsidR="00894FE6">
        <w:fldChar w:fldCharType="separate"/>
      </w:r>
      <w:r w:rsidR="001C5E45">
        <w:rPr>
          <w:noProof/>
        </w:rPr>
        <w:t>5</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2</w:t>
      </w:r>
      <w:r w:rsidR="00894FE6">
        <w:fldChar w:fldCharType="end"/>
      </w:r>
      <w:r>
        <w:t xml:space="preserve"> - </w:t>
      </w:r>
      <w:r w:rsidRPr="00C05F68">
        <w:t>Harta strategică de zgomot pentru indicatorul Lnoapte (2021)</w:t>
      </w:r>
      <w:bookmarkEnd w:id="22"/>
    </w:p>
    <w:p w14:paraId="57EB5ED1" w14:textId="77777777" w:rsidR="003B46CD" w:rsidRDefault="003B46CD" w:rsidP="00EB4DCF">
      <w:pPr>
        <w:spacing w:after="0" w:line="240" w:lineRule="auto"/>
        <w:ind w:firstLine="720"/>
        <w:jc w:val="both"/>
        <w:rPr>
          <w:lang w:eastAsia="ro-RO"/>
        </w:rPr>
      </w:pPr>
      <w:r>
        <w:rPr>
          <w:lang w:eastAsia="ro-RO"/>
        </w:rPr>
        <w:t>În timpul intervalului de noapte (23:00-07:00), nu există persoane sau clădiri expuse la valori de peste 45 dB, suprafața expusă la zgomot la valori de peste 45 dB fiind de 0.796 km</w:t>
      </w:r>
      <w:r w:rsidRPr="00DA59F6">
        <w:rPr>
          <w:vertAlign w:val="superscript"/>
          <w:lang w:eastAsia="ro-RO"/>
        </w:rPr>
        <w:t>2</w:t>
      </w:r>
      <w:r>
        <w:rPr>
          <w:lang w:eastAsia="ro-RO"/>
        </w:rPr>
        <w:t>.</w:t>
      </w:r>
    </w:p>
    <w:p w14:paraId="7BA164CB" w14:textId="77777777" w:rsidR="003B46CD" w:rsidRDefault="003B46CD" w:rsidP="00EB4DCF">
      <w:pPr>
        <w:spacing w:after="0" w:line="240" w:lineRule="auto"/>
        <w:ind w:firstLine="720"/>
        <w:jc w:val="both"/>
        <w:rPr>
          <w:lang w:eastAsia="ro-RO"/>
        </w:rPr>
      </w:pPr>
      <w:r>
        <w:rPr>
          <w:noProof/>
          <w:lang w:eastAsia="ro-RO"/>
        </w:rPr>
        <w:t>Valorile de prag sunt de 55 dB pentru L</w:t>
      </w:r>
      <w:r w:rsidRPr="00E01CDD">
        <w:rPr>
          <w:noProof/>
          <w:vertAlign w:val="subscript"/>
          <w:lang w:eastAsia="ro-RO"/>
        </w:rPr>
        <w:t>noapte</w:t>
      </w:r>
      <w:r>
        <w:rPr>
          <w:noProof/>
          <w:lang w:eastAsia="ro-RO"/>
        </w:rPr>
        <w:t xml:space="preserve"> (aeroport în interiorul aglomerărilor), care nu sunt depășite.</w:t>
      </w:r>
    </w:p>
    <w:p w14:paraId="23F3B820" w14:textId="77777777" w:rsidR="003B46CD" w:rsidRDefault="003B46CD" w:rsidP="00EB4DCF">
      <w:pPr>
        <w:spacing w:after="0" w:line="240" w:lineRule="auto"/>
      </w:pPr>
    </w:p>
    <w:p w14:paraId="19E4E4F3" w14:textId="77777777" w:rsidR="003B46CD" w:rsidRDefault="003B46CD" w:rsidP="00EB4DCF">
      <w:pPr>
        <w:keepNext/>
        <w:spacing w:after="0" w:line="240" w:lineRule="auto"/>
      </w:pPr>
      <w:r>
        <w:object w:dxaOrig="16815" w:dyaOrig="7455" w14:anchorId="20730223">
          <v:shape id="_x0000_i1027" type="#_x0000_t75" style="width:486pt;height:3in" o:ole="">
            <v:imagedata r:id="rId14" o:title=""/>
          </v:shape>
          <o:OLEObject Type="Embed" ProgID="PBrush" ShapeID="_x0000_i1027" DrawAspect="Content" ObjectID="_1778306985" r:id="rId15"/>
        </w:object>
      </w:r>
    </w:p>
    <w:p w14:paraId="2B70C645" w14:textId="664638F4" w:rsidR="003B46CD" w:rsidRDefault="003B46CD" w:rsidP="00EB4DCF">
      <w:pPr>
        <w:pStyle w:val="Caption"/>
        <w:spacing w:after="0"/>
        <w:jc w:val="center"/>
      </w:pPr>
      <w:bookmarkStart w:id="23" w:name="_Toc167444287"/>
      <w:r>
        <w:t xml:space="preserve">Figura </w:t>
      </w:r>
      <w:r w:rsidR="00894FE6">
        <w:fldChar w:fldCharType="begin"/>
      </w:r>
      <w:r w:rsidR="00894FE6">
        <w:instrText xml:space="preserve"> STYLEREF 1 \s </w:instrText>
      </w:r>
      <w:r w:rsidR="00894FE6">
        <w:fldChar w:fldCharType="separate"/>
      </w:r>
      <w:r w:rsidR="001C5E45">
        <w:rPr>
          <w:noProof/>
        </w:rPr>
        <w:t>5</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3</w:t>
      </w:r>
      <w:r w:rsidR="00894FE6">
        <w:fldChar w:fldCharType="end"/>
      </w:r>
      <w:r>
        <w:t xml:space="preserve"> - </w:t>
      </w:r>
      <w:r w:rsidRPr="004065A9">
        <w:t>Harta zgomot de conflict pentru indicatorul Lzsn (2021)</w:t>
      </w:r>
      <w:bookmarkEnd w:id="23"/>
    </w:p>
    <w:p w14:paraId="7B66578B" w14:textId="77777777" w:rsidR="003B46CD" w:rsidRDefault="003B46CD" w:rsidP="00EB4DCF">
      <w:pPr>
        <w:spacing w:after="0" w:line="240" w:lineRule="auto"/>
      </w:pPr>
    </w:p>
    <w:p w14:paraId="2920D266" w14:textId="77777777" w:rsidR="003B46CD" w:rsidRDefault="003B46CD" w:rsidP="00EB4DCF">
      <w:pPr>
        <w:keepNext/>
        <w:spacing w:after="0" w:line="240" w:lineRule="auto"/>
      </w:pPr>
      <w:r>
        <w:object w:dxaOrig="18345" w:dyaOrig="7035" w14:anchorId="27571427">
          <v:shape id="_x0000_i1028" type="#_x0000_t75" style="width:486pt;height:186pt" o:ole="">
            <v:imagedata r:id="rId16" o:title=""/>
          </v:shape>
          <o:OLEObject Type="Embed" ProgID="PBrush" ShapeID="_x0000_i1028" DrawAspect="Content" ObjectID="_1778306986" r:id="rId17"/>
        </w:object>
      </w:r>
    </w:p>
    <w:p w14:paraId="538819EA" w14:textId="77BED39F" w:rsidR="003B46CD" w:rsidRDefault="003B46CD" w:rsidP="00EB4DCF">
      <w:pPr>
        <w:pStyle w:val="Caption"/>
        <w:spacing w:after="0"/>
        <w:jc w:val="center"/>
      </w:pPr>
      <w:bookmarkStart w:id="24" w:name="_Toc167444288"/>
      <w:r>
        <w:t xml:space="preserve">Figura </w:t>
      </w:r>
      <w:r w:rsidR="00894FE6">
        <w:fldChar w:fldCharType="begin"/>
      </w:r>
      <w:r w:rsidR="00894FE6">
        <w:instrText xml:space="preserve"> STYLEREF 1 \s </w:instrText>
      </w:r>
      <w:r w:rsidR="00894FE6">
        <w:fldChar w:fldCharType="separate"/>
      </w:r>
      <w:r w:rsidR="001C5E45">
        <w:rPr>
          <w:noProof/>
        </w:rPr>
        <w:t>5</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4</w:t>
      </w:r>
      <w:r w:rsidR="00894FE6">
        <w:fldChar w:fldCharType="end"/>
      </w:r>
      <w:r>
        <w:t xml:space="preserve"> - </w:t>
      </w:r>
      <w:r w:rsidRPr="008074D7">
        <w:t>Harta zgomot de conflict pentru indicatorul Lnoapte (2021)</w:t>
      </w:r>
      <w:bookmarkEnd w:id="24"/>
    </w:p>
    <w:p w14:paraId="366A8A6F" w14:textId="77777777" w:rsidR="003B46CD" w:rsidRDefault="003B46CD" w:rsidP="00EB4DCF">
      <w:pPr>
        <w:spacing w:after="0" w:line="240" w:lineRule="auto"/>
      </w:pPr>
    </w:p>
    <w:p w14:paraId="2144A1F8" w14:textId="77777777" w:rsidR="003B46CD" w:rsidRDefault="003B46CD" w:rsidP="00EB4DCF">
      <w:pPr>
        <w:spacing w:after="0" w:line="240" w:lineRule="auto"/>
        <w:ind w:firstLine="720"/>
        <w:jc w:val="both"/>
      </w:pPr>
      <w:r>
        <w:t>După cum se poate observa din hărțile de conflict (L</w:t>
      </w:r>
      <w:r w:rsidRPr="00EC79A6">
        <w:rPr>
          <w:vertAlign w:val="subscript"/>
        </w:rPr>
        <w:t>zsn</w:t>
      </w:r>
      <w:r>
        <w:t xml:space="preserve"> și L</w:t>
      </w:r>
      <w:r w:rsidRPr="00EC79A6">
        <w:rPr>
          <w:vertAlign w:val="subscript"/>
        </w:rPr>
        <w:t>noapte</w:t>
      </w:r>
      <w:r>
        <w:t>), nu există expunere la zgomot în zona comunităților, valorile identificate de zgomot fiind doar în zona pistei și sub limitele impuse prin lege.</w:t>
      </w:r>
    </w:p>
    <w:p w14:paraId="61067D1C" w14:textId="77777777" w:rsidR="003B46CD" w:rsidRPr="009914EA" w:rsidRDefault="003B46CD" w:rsidP="00EB4DCF">
      <w:pPr>
        <w:spacing w:after="0" w:line="240" w:lineRule="auto"/>
        <w:ind w:firstLine="720"/>
        <w:jc w:val="both"/>
        <w:rPr>
          <w:b/>
        </w:rPr>
      </w:pPr>
      <w:r w:rsidRPr="009914EA">
        <w:rPr>
          <w:b/>
          <w:color w:val="000000"/>
        </w:rPr>
        <w:t>Nu au fost identificate școli sau spitale acoperite de hărțile de conflict.</w:t>
      </w:r>
    </w:p>
    <w:p w14:paraId="794087CE" w14:textId="77777777" w:rsidR="003B46CD" w:rsidRDefault="003B46CD" w:rsidP="00EB4DCF">
      <w:pPr>
        <w:spacing w:after="0" w:line="240" w:lineRule="auto"/>
        <w:ind w:firstLine="720"/>
        <w:jc w:val="both"/>
        <w:rPr>
          <w:lang w:eastAsia="ro-RO"/>
        </w:rPr>
      </w:pPr>
      <w:r>
        <w:rPr>
          <w:lang w:eastAsia="ro-RO"/>
        </w:rPr>
        <w:t>Rezultatele cartării indică faptul că nu există depășiri ale limitelor de zgomot impuse prin cadrul legislativ național.</w:t>
      </w:r>
    </w:p>
    <w:p w14:paraId="0FCA72D2" w14:textId="77777777" w:rsidR="00EB4DCF" w:rsidRDefault="00EB4DCF" w:rsidP="00EB4DCF">
      <w:pPr>
        <w:spacing w:after="0" w:line="240" w:lineRule="auto"/>
        <w:jc w:val="both"/>
        <w:rPr>
          <w:lang w:eastAsia="ro-RO"/>
        </w:rPr>
      </w:pPr>
    </w:p>
    <w:p w14:paraId="78C2DBEC" w14:textId="77777777" w:rsidR="002B2012" w:rsidRDefault="002B2012" w:rsidP="00EB4DCF">
      <w:pPr>
        <w:spacing w:after="0" w:line="240" w:lineRule="auto"/>
        <w:jc w:val="both"/>
        <w:rPr>
          <w:lang w:eastAsia="ro-RO"/>
        </w:rPr>
      </w:pPr>
    </w:p>
    <w:p w14:paraId="239EC78B" w14:textId="77777777" w:rsidR="002B2012" w:rsidRDefault="002B2012" w:rsidP="00EB4DCF">
      <w:pPr>
        <w:spacing w:after="0" w:line="240" w:lineRule="auto"/>
        <w:jc w:val="both"/>
        <w:rPr>
          <w:lang w:eastAsia="ro-RO"/>
        </w:rPr>
      </w:pPr>
    </w:p>
    <w:p w14:paraId="67AED8A2" w14:textId="77777777" w:rsidR="002B2012" w:rsidRPr="00217626" w:rsidRDefault="002B2012" w:rsidP="00EB4DCF">
      <w:pPr>
        <w:spacing w:after="0" w:line="240" w:lineRule="auto"/>
        <w:jc w:val="both"/>
        <w:rPr>
          <w:lang w:eastAsia="ro-RO"/>
        </w:rPr>
      </w:pPr>
    </w:p>
    <w:p w14:paraId="150396D5" w14:textId="33BB8293" w:rsidR="00DA559C" w:rsidRDefault="00DA559C" w:rsidP="00EB4DCF">
      <w:pPr>
        <w:pStyle w:val="Heading1"/>
        <w:numPr>
          <w:ilvl w:val="0"/>
          <w:numId w:val="7"/>
        </w:numPr>
        <w:spacing w:line="240" w:lineRule="auto"/>
        <w:jc w:val="both"/>
      </w:pPr>
      <w:bookmarkStart w:id="25" w:name="_Toc167444261"/>
      <w:r w:rsidRPr="00D545F5">
        <w:lastRenderedPageBreak/>
        <w:t>Evaluare a numărului de persoane estimate expuse la zgomot, identificarea problemelor și situațiilor care necesită îmbunătățiri</w:t>
      </w:r>
      <w:bookmarkEnd w:id="25"/>
    </w:p>
    <w:p w14:paraId="03F2AF58" w14:textId="77777777" w:rsidR="00177733" w:rsidRDefault="00177733" w:rsidP="00EB4DCF">
      <w:pPr>
        <w:spacing w:after="0" w:line="240" w:lineRule="auto"/>
      </w:pPr>
    </w:p>
    <w:p w14:paraId="222C371F" w14:textId="77F321D2" w:rsidR="00177733" w:rsidRDefault="00177733" w:rsidP="00EB4DCF">
      <w:pPr>
        <w:spacing w:after="0" w:line="240" w:lineRule="auto"/>
        <w:ind w:firstLine="360"/>
        <w:jc w:val="both"/>
      </w:pPr>
      <w:bookmarkStart w:id="26" w:name="_Hlk167179394"/>
      <w:r>
        <w:t>În urma cartării zgomotului în anul 2021, s-au obținut datele privind expunerea la zgomot.</w:t>
      </w:r>
      <w:r w:rsidR="00AE4917">
        <w:t xml:space="preserve"> Aceste date sunt detaliate în rapoartele privind realizarea hărților strategice de zgomot, rezultatele principale fiind prezentate mai jos, împreună cu o comparație față de valorile obținute în cartarea anterioară.</w:t>
      </w:r>
    </w:p>
    <w:p w14:paraId="3496233F" w14:textId="50919928" w:rsidR="00D87729" w:rsidRDefault="00D87729" w:rsidP="00EB4DCF">
      <w:pPr>
        <w:spacing w:after="0" w:line="240" w:lineRule="auto"/>
        <w:ind w:firstLine="360"/>
        <w:jc w:val="both"/>
      </w:pPr>
      <w:r>
        <w:t>O primă diferență dintre 2017 și 2021 este dată de nr. de mișcări de aeronave, înregistrând 8914 mișcări în 2017 și 20187 în 2021, indicând o creștere de 127%.</w:t>
      </w:r>
    </w:p>
    <w:bookmarkEnd w:id="26"/>
    <w:p w14:paraId="591A13A0" w14:textId="77777777" w:rsidR="003306F4" w:rsidRDefault="003306F4" w:rsidP="00EB4DCF">
      <w:pPr>
        <w:pStyle w:val="Caption"/>
        <w:spacing w:after="0"/>
        <w:jc w:val="center"/>
      </w:pPr>
    </w:p>
    <w:p w14:paraId="2FE2A846" w14:textId="2788FB68" w:rsidR="00177733" w:rsidRDefault="00177733" w:rsidP="00EB4DCF">
      <w:pPr>
        <w:pStyle w:val="Caption"/>
        <w:spacing w:after="0"/>
        <w:jc w:val="center"/>
      </w:pPr>
      <w:bookmarkStart w:id="27" w:name="_Toc167444300"/>
      <w:r>
        <w:t xml:space="preserve">Tabel </w:t>
      </w:r>
      <w:r w:rsidR="00B41583">
        <w:fldChar w:fldCharType="begin"/>
      </w:r>
      <w:r w:rsidR="00B41583">
        <w:instrText xml:space="preserve"> STYLEREF 1 \s </w:instrText>
      </w:r>
      <w:r w:rsidR="00B41583">
        <w:fldChar w:fldCharType="separate"/>
      </w:r>
      <w:r w:rsidR="001C5E45">
        <w:rPr>
          <w:noProof/>
        </w:rPr>
        <w:t>6</w:t>
      </w:r>
      <w:r w:rsidR="00B41583">
        <w:fldChar w:fldCharType="end"/>
      </w:r>
      <w:r w:rsidR="00B41583">
        <w:t>.</w:t>
      </w:r>
      <w:r w:rsidR="00B41583">
        <w:fldChar w:fldCharType="begin"/>
      </w:r>
      <w:r w:rsidR="00B41583">
        <w:instrText xml:space="preserve"> SEQ Tabel \* ARABIC \s 1 </w:instrText>
      </w:r>
      <w:r w:rsidR="00B41583">
        <w:fldChar w:fldCharType="separate"/>
      </w:r>
      <w:r w:rsidR="001C5E45">
        <w:rPr>
          <w:noProof/>
        </w:rPr>
        <w:t>1</w:t>
      </w:r>
      <w:r w:rsidR="00B41583">
        <w:fldChar w:fldCharType="end"/>
      </w:r>
      <w:r>
        <w:t xml:space="preserve"> - </w:t>
      </w:r>
      <w:r w:rsidRPr="00941CF6">
        <w:t>N</w:t>
      </w:r>
      <w:r>
        <w:t>r.</w:t>
      </w:r>
      <w:r w:rsidRPr="00941CF6">
        <w:t xml:space="preserve"> total de persoane estimat (în sute) care trăiesc în afara aglomerărilor, în locuințe expuse la fiecare dintre intervalele de valori ale indicatorului L_zsn în decibeli, la 4 m deasupra nivelului solului și pentru cea mai expusă fațadă (2021vs</w:t>
      </w:r>
      <w:r>
        <w:t>2017)</w:t>
      </w:r>
      <w:bookmarkEnd w:id="27"/>
    </w:p>
    <w:tbl>
      <w:tblPr>
        <w:tblW w:w="8410" w:type="dxa"/>
        <w:jc w:val="center"/>
        <w:tblLook w:val="04A0" w:firstRow="1" w:lastRow="0" w:firstColumn="1" w:lastColumn="0" w:noHBand="0" w:noVBand="1"/>
      </w:tblPr>
      <w:tblGrid>
        <w:gridCol w:w="2245"/>
        <w:gridCol w:w="663"/>
        <w:gridCol w:w="1170"/>
        <w:gridCol w:w="1182"/>
        <w:gridCol w:w="1080"/>
        <w:gridCol w:w="1170"/>
        <w:gridCol w:w="900"/>
      </w:tblGrid>
      <w:tr w:rsidR="00177733" w:rsidRPr="00A72D77" w14:paraId="77C94F5A" w14:textId="77777777" w:rsidTr="00177733">
        <w:trPr>
          <w:trHeight w:val="300"/>
          <w:jc w:val="center"/>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C9C9E" w14:textId="2452DB4E" w:rsidR="00177733" w:rsidRPr="00177733" w:rsidRDefault="00177733" w:rsidP="00EB4DCF">
            <w:pPr>
              <w:spacing w:after="0" w:line="240" w:lineRule="auto"/>
              <w:jc w:val="center"/>
              <w:rPr>
                <w:rFonts w:eastAsia="Times New Roman" w:cstheme="minorHAnsi"/>
                <w:b/>
                <w:bCs/>
                <w:color w:val="000000"/>
                <w:kern w:val="0"/>
                <w:lang w:eastAsia="ro-RO"/>
                <w14:ligatures w14:val="none"/>
              </w:rPr>
            </w:pPr>
            <w:r w:rsidRPr="00177733">
              <w:rPr>
                <w:rFonts w:eastAsia="Times New Roman" w:cstheme="minorHAnsi"/>
                <w:b/>
                <w:bCs/>
                <w:color w:val="000000"/>
                <w:kern w:val="0"/>
                <w:lang w:eastAsia="ro-RO"/>
                <w14:ligatures w14:val="none"/>
              </w:rPr>
              <w:t>Localitate</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756136D5" w14:textId="19B40B51" w:rsidR="00177733" w:rsidRPr="00177733" w:rsidRDefault="00177733" w:rsidP="00EB4DCF">
            <w:pPr>
              <w:spacing w:after="0" w:line="240" w:lineRule="auto"/>
              <w:jc w:val="center"/>
              <w:rPr>
                <w:rFonts w:eastAsia="Times New Roman" w:cstheme="minorHAnsi"/>
                <w:b/>
                <w:bCs/>
                <w:color w:val="000000"/>
                <w:kern w:val="0"/>
                <w:lang w:eastAsia="ro-RO"/>
                <w14:ligatures w14:val="none"/>
              </w:rPr>
            </w:pPr>
            <w:r w:rsidRPr="00177733">
              <w:rPr>
                <w:rFonts w:eastAsia="Times New Roman" w:cstheme="minorHAnsi"/>
                <w:b/>
                <w:bCs/>
                <w:color w:val="000000"/>
                <w:kern w:val="0"/>
                <w:lang w:eastAsia="ro-RO"/>
                <w14:ligatures w14:val="none"/>
              </w:rPr>
              <w:t>An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2D8176A0" w14:textId="77777777" w:rsidR="00177733" w:rsidRPr="00FD1403" w:rsidRDefault="00177733" w:rsidP="00EB4DCF">
            <w:pPr>
              <w:spacing w:after="0" w:line="240" w:lineRule="auto"/>
              <w:jc w:val="center"/>
              <w:rPr>
                <w:rFonts w:eastAsia="Times New Roman" w:cstheme="minorHAnsi"/>
                <w:b/>
                <w:bCs/>
                <w:color w:val="000000"/>
                <w:kern w:val="0"/>
                <w:lang w:eastAsia="ro-RO"/>
                <w14:ligatures w14:val="none"/>
              </w:rPr>
            </w:pPr>
            <w:r w:rsidRPr="00FD1403">
              <w:rPr>
                <w:rFonts w:eastAsia="Times New Roman" w:cstheme="minorHAnsi"/>
                <w:b/>
                <w:bCs/>
                <w:color w:val="000000"/>
                <w:kern w:val="0"/>
                <w:lang w:eastAsia="ro-RO"/>
                <w14:ligatures w14:val="none"/>
              </w:rPr>
              <w:t>55-59</w:t>
            </w:r>
            <w:r>
              <w:rPr>
                <w:rFonts w:eastAsia="Times New Roman" w:cstheme="minorHAnsi"/>
                <w:b/>
                <w:bCs/>
                <w:color w:val="000000"/>
                <w:kern w:val="0"/>
                <w:lang w:eastAsia="ro-RO"/>
                <w14:ligatures w14:val="none"/>
              </w:rPr>
              <w:t xml:space="preserve"> dB</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5AB0ABAB" w14:textId="77777777" w:rsidR="00177733" w:rsidRPr="00FD1403" w:rsidRDefault="00177733" w:rsidP="00EB4DCF">
            <w:pPr>
              <w:spacing w:after="0" w:line="240" w:lineRule="auto"/>
              <w:jc w:val="center"/>
              <w:rPr>
                <w:rFonts w:eastAsia="Times New Roman" w:cstheme="minorHAnsi"/>
                <w:b/>
                <w:bCs/>
                <w:color w:val="000000"/>
                <w:kern w:val="0"/>
                <w:lang w:eastAsia="ro-RO"/>
                <w14:ligatures w14:val="none"/>
              </w:rPr>
            </w:pPr>
            <w:r w:rsidRPr="00FD1403">
              <w:rPr>
                <w:rFonts w:eastAsia="Times New Roman" w:cstheme="minorHAnsi"/>
                <w:b/>
                <w:bCs/>
                <w:color w:val="000000"/>
                <w:kern w:val="0"/>
                <w:lang w:eastAsia="ro-RO"/>
                <w14:ligatures w14:val="none"/>
              </w:rPr>
              <w:t>60-64</w:t>
            </w:r>
            <w:r>
              <w:rPr>
                <w:rFonts w:eastAsia="Times New Roman" w:cstheme="minorHAnsi"/>
                <w:b/>
                <w:bCs/>
                <w:color w:val="000000"/>
                <w:kern w:val="0"/>
                <w:lang w:eastAsia="ro-RO"/>
                <w14:ligatures w14:val="none"/>
              </w:rPr>
              <w:t xml:space="preserve"> dB</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6B6AD44" w14:textId="77777777" w:rsidR="00177733" w:rsidRPr="00FD1403" w:rsidRDefault="00177733" w:rsidP="00EB4DCF">
            <w:pPr>
              <w:spacing w:after="0" w:line="240" w:lineRule="auto"/>
              <w:jc w:val="center"/>
              <w:rPr>
                <w:rFonts w:eastAsia="Times New Roman" w:cstheme="minorHAnsi"/>
                <w:b/>
                <w:bCs/>
                <w:color w:val="000000"/>
                <w:kern w:val="0"/>
                <w:lang w:eastAsia="ro-RO"/>
                <w14:ligatures w14:val="none"/>
              </w:rPr>
            </w:pPr>
            <w:r w:rsidRPr="00FD1403">
              <w:rPr>
                <w:rFonts w:eastAsia="Times New Roman" w:cstheme="minorHAnsi"/>
                <w:b/>
                <w:bCs/>
                <w:color w:val="000000"/>
                <w:kern w:val="0"/>
                <w:lang w:eastAsia="ro-RO"/>
                <w14:ligatures w14:val="none"/>
              </w:rPr>
              <w:t>65-69</w:t>
            </w:r>
            <w:r>
              <w:rPr>
                <w:rFonts w:eastAsia="Times New Roman" w:cstheme="minorHAnsi"/>
                <w:b/>
                <w:bCs/>
                <w:color w:val="000000"/>
                <w:kern w:val="0"/>
                <w:lang w:eastAsia="ro-RO"/>
                <w14:ligatures w14:val="none"/>
              </w:rPr>
              <w:t xml:space="preserve"> dB</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6921E3FD" w14:textId="77777777" w:rsidR="00177733" w:rsidRPr="00FD1403" w:rsidRDefault="00177733" w:rsidP="00EB4DCF">
            <w:pPr>
              <w:spacing w:after="0" w:line="240" w:lineRule="auto"/>
              <w:jc w:val="center"/>
              <w:rPr>
                <w:rFonts w:eastAsia="Times New Roman" w:cstheme="minorHAnsi"/>
                <w:b/>
                <w:bCs/>
                <w:color w:val="000000"/>
                <w:kern w:val="0"/>
                <w:lang w:eastAsia="ro-RO"/>
                <w14:ligatures w14:val="none"/>
              </w:rPr>
            </w:pPr>
            <w:r w:rsidRPr="00FD1403">
              <w:rPr>
                <w:rFonts w:eastAsia="Times New Roman" w:cstheme="minorHAnsi"/>
                <w:b/>
                <w:bCs/>
                <w:color w:val="000000"/>
                <w:kern w:val="0"/>
                <w:lang w:eastAsia="ro-RO"/>
                <w14:ligatures w14:val="none"/>
              </w:rPr>
              <w:t>70-74</w:t>
            </w:r>
            <w:r>
              <w:rPr>
                <w:rFonts w:eastAsia="Times New Roman" w:cstheme="minorHAnsi"/>
                <w:b/>
                <w:bCs/>
                <w:color w:val="000000"/>
                <w:kern w:val="0"/>
                <w:lang w:eastAsia="ro-RO"/>
                <w14:ligatures w14:val="none"/>
              </w:rPr>
              <w:t xml:space="preserve"> dB</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54345C64" w14:textId="77777777" w:rsidR="00177733" w:rsidRPr="00FD1403" w:rsidRDefault="00177733" w:rsidP="00EB4DCF">
            <w:pPr>
              <w:spacing w:after="0" w:line="240" w:lineRule="auto"/>
              <w:jc w:val="center"/>
              <w:rPr>
                <w:rFonts w:eastAsia="Times New Roman" w:cstheme="minorHAnsi"/>
                <w:b/>
                <w:bCs/>
                <w:color w:val="000000"/>
                <w:kern w:val="0"/>
                <w:lang w:eastAsia="ro-RO"/>
                <w14:ligatures w14:val="none"/>
              </w:rPr>
            </w:pPr>
            <w:r w:rsidRPr="00FD1403">
              <w:rPr>
                <w:rFonts w:eastAsia="Times New Roman" w:cstheme="minorHAnsi"/>
                <w:b/>
                <w:bCs/>
                <w:color w:val="000000"/>
                <w:kern w:val="0"/>
                <w:lang w:eastAsia="ro-RO"/>
                <w14:ligatures w14:val="none"/>
              </w:rPr>
              <w:t>&gt;75</w:t>
            </w:r>
            <w:r>
              <w:rPr>
                <w:rFonts w:eastAsia="Times New Roman" w:cstheme="minorHAnsi"/>
                <w:b/>
                <w:bCs/>
                <w:color w:val="000000"/>
                <w:kern w:val="0"/>
                <w:lang w:eastAsia="ro-RO"/>
                <w14:ligatures w14:val="none"/>
              </w:rPr>
              <w:t xml:space="preserve"> dB</w:t>
            </w:r>
          </w:p>
        </w:tc>
      </w:tr>
      <w:tr w:rsidR="00177733" w:rsidRPr="00A72D77" w14:paraId="7C2DB504" w14:textId="77777777" w:rsidTr="00177733">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F62689" w14:textId="74040761" w:rsidR="00177733" w:rsidRPr="00FD1403" w:rsidRDefault="00EA0EF8"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București</w:t>
            </w:r>
          </w:p>
        </w:tc>
        <w:tc>
          <w:tcPr>
            <w:tcW w:w="663" w:type="dxa"/>
            <w:tcBorders>
              <w:top w:val="nil"/>
              <w:left w:val="nil"/>
              <w:bottom w:val="single" w:sz="4" w:space="0" w:color="auto"/>
              <w:right w:val="single" w:sz="4" w:space="0" w:color="auto"/>
            </w:tcBorders>
            <w:shd w:val="clear" w:color="auto" w:fill="auto"/>
            <w:noWrap/>
            <w:vAlign w:val="bottom"/>
            <w:hideMark/>
          </w:tcPr>
          <w:p w14:paraId="7E310C8A"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2021</w:t>
            </w:r>
          </w:p>
        </w:tc>
        <w:tc>
          <w:tcPr>
            <w:tcW w:w="1170" w:type="dxa"/>
            <w:tcBorders>
              <w:top w:val="nil"/>
              <w:left w:val="nil"/>
              <w:bottom w:val="single" w:sz="4" w:space="0" w:color="auto"/>
              <w:right w:val="single" w:sz="4" w:space="0" w:color="auto"/>
            </w:tcBorders>
            <w:shd w:val="clear" w:color="auto" w:fill="auto"/>
            <w:noWrap/>
            <w:vAlign w:val="bottom"/>
          </w:tcPr>
          <w:p w14:paraId="3ABB01DF"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0.19</w:t>
            </w:r>
          </w:p>
        </w:tc>
        <w:tc>
          <w:tcPr>
            <w:tcW w:w="1182" w:type="dxa"/>
            <w:tcBorders>
              <w:top w:val="nil"/>
              <w:left w:val="nil"/>
              <w:bottom w:val="single" w:sz="4" w:space="0" w:color="auto"/>
              <w:right w:val="single" w:sz="4" w:space="0" w:color="auto"/>
            </w:tcBorders>
            <w:shd w:val="clear" w:color="auto" w:fill="auto"/>
            <w:noWrap/>
            <w:vAlign w:val="bottom"/>
          </w:tcPr>
          <w:p w14:paraId="33439111"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tcPr>
          <w:p w14:paraId="422116D6"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170" w:type="dxa"/>
            <w:tcBorders>
              <w:top w:val="nil"/>
              <w:left w:val="nil"/>
              <w:bottom w:val="single" w:sz="4" w:space="0" w:color="auto"/>
              <w:right w:val="single" w:sz="4" w:space="0" w:color="auto"/>
            </w:tcBorders>
            <w:shd w:val="clear" w:color="auto" w:fill="auto"/>
            <w:noWrap/>
            <w:vAlign w:val="bottom"/>
          </w:tcPr>
          <w:p w14:paraId="0A75EB88"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tcPr>
          <w:p w14:paraId="68D98770"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r w:rsidR="00177733" w:rsidRPr="00A72D77" w14:paraId="1CF833C5" w14:textId="77777777" w:rsidTr="00177733">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008658C9"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3D08D416"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2017</w:t>
            </w:r>
          </w:p>
        </w:tc>
        <w:tc>
          <w:tcPr>
            <w:tcW w:w="1170" w:type="dxa"/>
            <w:tcBorders>
              <w:top w:val="nil"/>
              <w:left w:val="nil"/>
              <w:bottom w:val="single" w:sz="4" w:space="0" w:color="auto"/>
              <w:right w:val="single" w:sz="4" w:space="0" w:color="auto"/>
            </w:tcBorders>
            <w:shd w:val="clear" w:color="auto" w:fill="auto"/>
            <w:noWrap/>
            <w:vAlign w:val="bottom"/>
          </w:tcPr>
          <w:p w14:paraId="16BD2B42"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0.88</w:t>
            </w:r>
          </w:p>
        </w:tc>
        <w:tc>
          <w:tcPr>
            <w:tcW w:w="1182" w:type="dxa"/>
            <w:tcBorders>
              <w:top w:val="nil"/>
              <w:left w:val="nil"/>
              <w:bottom w:val="single" w:sz="4" w:space="0" w:color="auto"/>
              <w:right w:val="single" w:sz="4" w:space="0" w:color="auto"/>
            </w:tcBorders>
            <w:shd w:val="clear" w:color="auto" w:fill="auto"/>
            <w:noWrap/>
          </w:tcPr>
          <w:p w14:paraId="72314B0E"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tcPr>
          <w:p w14:paraId="68194E3F"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170" w:type="dxa"/>
            <w:tcBorders>
              <w:top w:val="nil"/>
              <w:left w:val="nil"/>
              <w:bottom w:val="single" w:sz="4" w:space="0" w:color="auto"/>
              <w:right w:val="single" w:sz="4" w:space="0" w:color="auto"/>
            </w:tcBorders>
            <w:shd w:val="clear" w:color="auto" w:fill="auto"/>
            <w:noWrap/>
          </w:tcPr>
          <w:p w14:paraId="2DDBB1F6"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tcPr>
          <w:p w14:paraId="6046F37F"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r w:rsidR="00177733" w:rsidRPr="00A72D77" w14:paraId="0A40FF73" w14:textId="77777777" w:rsidTr="00177733">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6BDDE"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Voluntari</w:t>
            </w:r>
          </w:p>
        </w:tc>
        <w:tc>
          <w:tcPr>
            <w:tcW w:w="663" w:type="dxa"/>
            <w:tcBorders>
              <w:top w:val="nil"/>
              <w:left w:val="nil"/>
              <w:bottom w:val="single" w:sz="4" w:space="0" w:color="auto"/>
              <w:right w:val="single" w:sz="4" w:space="0" w:color="auto"/>
            </w:tcBorders>
            <w:shd w:val="clear" w:color="auto" w:fill="auto"/>
            <w:noWrap/>
            <w:vAlign w:val="bottom"/>
            <w:hideMark/>
          </w:tcPr>
          <w:p w14:paraId="470EDB6B"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2021</w:t>
            </w:r>
          </w:p>
        </w:tc>
        <w:tc>
          <w:tcPr>
            <w:tcW w:w="1170" w:type="dxa"/>
            <w:tcBorders>
              <w:top w:val="nil"/>
              <w:left w:val="nil"/>
              <w:bottom w:val="single" w:sz="4" w:space="0" w:color="auto"/>
              <w:right w:val="single" w:sz="4" w:space="0" w:color="auto"/>
            </w:tcBorders>
            <w:shd w:val="clear" w:color="auto" w:fill="auto"/>
            <w:noWrap/>
            <w:vAlign w:val="bottom"/>
          </w:tcPr>
          <w:p w14:paraId="200475C2"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0.25</w:t>
            </w:r>
          </w:p>
        </w:tc>
        <w:tc>
          <w:tcPr>
            <w:tcW w:w="1182" w:type="dxa"/>
            <w:tcBorders>
              <w:top w:val="nil"/>
              <w:left w:val="nil"/>
              <w:bottom w:val="single" w:sz="4" w:space="0" w:color="auto"/>
              <w:right w:val="single" w:sz="4" w:space="0" w:color="auto"/>
            </w:tcBorders>
            <w:shd w:val="clear" w:color="auto" w:fill="auto"/>
            <w:noWrap/>
            <w:vAlign w:val="bottom"/>
          </w:tcPr>
          <w:p w14:paraId="66265DCE"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tcPr>
          <w:p w14:paraId="68E988DE"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170" w:type="dxa"/>
            <w:tcBorders>
              <w:top w:val="nil"/>
              <w:left w:val="nil"/>
              <w:bottom w:val="single" w:sz="4" w:space="0" w:color="auto"/>
              <w:right w:val="single" w:sz="4" w:space="0" w:color="auto"/>
            </w:tcBorders>
            <w:shd w:val="clear" w:color="auto" w:fill="auto"/>
            <w:noWrap/>
            <w:vAlign w:val="bottom"/>
          </w:tcPr>
          <w:p w14:paraId="62348F1A"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tcPr>
          <w:p w14:paraId="1562CC36"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r w:rsidR="00177733" w:rsidRPr="00A72D77" w14:paraId="61EC9CA0" w14:textId="77777777" w:rsidTr="00177733">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7A948B5B"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2FB3252F"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2017</w:t>
            </w:r>
          </w:p>
        </w:tc>
        <w:tc>
          <w:tcPr>
            <w:tcW w:w="1170" w:type="dxa"/>
            <w:tcBorders>
              <w:top w:val="nil"/>
              <w:left w:val="nil"/>
              <w:bottom w:val="single" w:sz="4" w:space="0" w:color="auto"/>
              <w:right w:val="single" w:sz="4" w:space="0" w:color="auto"/>
            </w:tcBorders>
            <w:shd w:val="clear" w:color="auto" w:fill="auto"/>
            <w:noWrap/>
            <w:vAlign w:val="bottom"/>
          </w:tcPr>
          <w:p w14:paraId="06A6511F"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0.03</w:t>
            </w:r>
          </w:p>
        </w:tc>
        <w:tc>
          <w:tcPr>
            <w:tcW w:w="1182" w:type="dxa"/>
            <w:tcBorders>
              <w:top w:val="nil"/>
              <w:left w:val="nil"/>
              <w:bottom w:val="single" w:sz="4" w:space="0" w:color="auto"/>
              <w:right w:val="single" w:sz="4" w:space="0" w:color="auto"/>
            </w:tcBorders>
            <w:shd w:val="clear" w:color="auto" w:fill="auto"/>
            <w:noWrap/>
            <w:vAlign w:val="bottom"/>
          </w:tcPr>
          <w:p w14:paraId="3582CBF5"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tcPr>
          <w:p w14:paraId="75D74A98"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170" w:type="dxa"/>
            <w:tcBorders>
              <w:top w:val="nil"/>
              <w:left w:val="nil"/>
              <w:bottom w:val="single" w:sz="4" w:space="0" w:color="auto"/>
              <w:right w:val="single" w:sz="4" w:space="0" w:color="auto"/>
            </w:tcBorders>
            <w:shd w:val="clear" w:color="auto" w:fill="auto"/>
            <w:noWrap/>
            <w:vAlign w:val="bottom"/>
          </w:tcPr>
          <w:p w14:paraId="5F55AC31"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tcPr>
          <w:p w14:paraId="74BBC11E"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r w:rsidR="00177733" w:rsidRPr="00A72D77" w14:paraId="4188ED19" w14:textId="77777777" w:rsidTr="00177733">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41825C"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TOTAL</w:t>
            </w:r>
          </w:p>
        </w:tc>
        <w:tc>
          <w:tcPr>
            <w:tcW w:w="663" w:type="dxa"/>
            <w:tcBorders>
              <w:top w:val="nil"/>
              <w:left w:val="nil"/>
              <w:bottom w:val="single" w:sz="4" w:space="0" w:color="auto"/>
              <w:right w:val="single" w:sz="4" w:space="0" w:color="auto"/>
            </w:tcBorders>
            <w:shd w:val="clear" w:color="auto" w:fill="auto"/>
            <w:noWrap/>
            <w:vAlign w:val="bottom"/>
            <w:hideMark/>
          </w:tcPr>
          <w:p w14:paraId="6532F443"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2021</w:t>
            </w:r>
          </w:p>
        </w:tc>
        <w:tc>
          <w:tcPr>
            <w:tcW w:w="1170" w:type="dxa"/>
            <w:tcBorders>
              <w:top w:val="nil"/>
              <w:left w:val="nil"/>
              <w:bottom w:val="single" w:sz="4" w:space="0" w:color="auto"/>
              <w:right w:val="single" w:sz="4" w:space="0" w:color="auto"/>
            </w:tcBorders>
            <w:shd w:val="clear" w:color="auto" w:fill="auto"/>
            <w:noWrap/>
            <w:vAlign w:val="bottom"/>
          </w:tcPr>
          <w:p w14:paraId="6ED19D4E"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0.44</w:t>
            </w:r>
          </w:p>
        </w:tc>
        <w:tc>
          <w:tcPr>
            <w:tcW w:w="1182" w:type="dxa"/>
            <w:tcBorders>
              <w:top w:val="nil"/>
              <w:left w:val="nil"/>
              <w:bottom w:val="single" w:sz="4" w:space="0" w:color="auto"/>
              <w:right w:val="single" w:sz="4" w:space="0" w:color="auto"/>
            </w:tcBorders>
            <w:shd w:val="clear" w:color="auto" w:fill="auto"/>
            <w:noWrap/>
            <w:vAlign w:val="bottom"/>
          </w:tcPr>
          <w:p w14:paraId="7A8CB9E9"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tcPr>
          <w:p w14:paraId="03C51429"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170" w:type="dxa"/>
            <w:tcBorders>
              <w:top w:val="nil"/>
              <w:left w:val="nil"/>
              <w:bottom w:val="single" w:sz="4" w:space="0" w:color="auto"/>
              <w:right w:val="single" w:sz="4" w:space="0" w:color="auto"/>
            </w:tcBorders>
            <w:shd w:val="clear" w:color="auto" w:fill="auto"/>
            <w:noWrap/>
            <w:vAlign w:val="bottom"/>
          </w:tcPr>
          <w:p w14:paraId="3AA32DC1"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tcPr>
          <w:p w14:paraId="211F1C2F"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r>
      <w:tr w:rsidR="00177733" w:rsidRPr="00A72D77" w14:paraId="08B5146F" w14:textId="77777777" w:rsidTr="00177733">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3CFCB07F"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450BDEDD"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2017</w:t>
            </w:r>
          </w:p>
        </w:tc>
        <w:tc>
          <w:tcPr>
            <w:tcW w:w="1170" w:type="dxa"/>
            <w:tcBorders>
              <w:top w:val="nil"/>
              <w:left w:val="nil"/>
              <w:bottom w:val="single" w:sz="4" w:space="0" w:color="auto"/>
              <w:right w:val="single" w:sz="4" w:space="0" w:color="auto"/>
            </w:tcBorders>
            <w:shd w:val="clear" w:color="auto" w:fill="auto"/>
            <w:noWrap/>
            <w:vAlign w:val="bottom"/>
          </w:tcPr>
          <w:p w14:paraId="73719F3F"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0.91</w:t>
            </w:r>
          </w:p>
        </w:tc>
        <w:tc>
          <w:tcPr>
            <w:tcW w:w="1182" w:type="dxa"/>
            <w:tcBorders>
              <w:top w:val="nil"/>
              <w:left w:val="nil"/>
              <w:bottom w:val="single" w:sz="4" w:space="0" w:color="auto"/>
              <w:right w:val="single" w:sz="4" w:space="0" w:color="auto"/>
            </w:tcBorders>
            <w:shd w:val="clear" w:color="auto" w:fill="auto"/>
            <w:noWrap/>
            <w:vAlign w:val="bottom"/>
          </w:tcPr>
          <w:p w14:paraId="68F7215B"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tcPr>
          <w:p w14:paraId="6BC7886E"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170" w:type="dxa"/>
            <w:tcBorders>
              <w:top w:val="nil"/>
              <w:left w:val="nil"/>
              <w:bottom w:val="single" w:sz="4" w:space="0" w:color="auto"/>
              <w:right w:val="single" w:sz="4" w:space="0" w:color="auto"/>
            </w:tcBorders>
            <w:shd w:val="clear" w:color="auto" w:fill="auto"/>
            <w:noWrap/>
            <w:vAlign w:val="bottom"/>
          </w:tcPr>
          <w:p w14:paraId="60C9E523"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tcPr>
          <w:p w14:paraId="3C684F40"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r>
    </w:tbl>
    <w:p w14:paraId="08ECC71A" w14:textId="77777777" w:rsidR="00177733" w:rsidRDefault="00177733" w:rsidP="00EB4DCF">
      <w:pPr>
        <w:spacing w:after="0" w:line="240" w:lineRule="auto"/>
      </w:pPr>
    </w:p>
    <w:p w14:paraId="6598F63E" w14:textId="21814842" w:rsidR="00FD0BE9" w:rsidRDefault="00FD0BE9" w:rsidP="00EB4DCF">
      <w:pPr>
        <w:spacing w:after="0" w:line="240" w:lineRule="auto"/>
        <w:ind w:firstLine="720"/>
        <w:jc w:val="both"/>
      </w:pPr>
      <w:r>
        <w:t>Se poate observa faptul că persoanele expuse la zgomot se află în zona de contur 55-59 dB atât în 2017, cât și în 2021. De asemenea, se observă faptul că nu sunt persoane expuse la zgomot peste 60 dB.</w:t>
      </w:r>
    </w:p>
    <w:p w14:paraId="477D3EC2" w14:textId="75FBA485" w:rsidR="00FD0BE9" w:rsidRDefault="00FD0BE9" w:rsidP="00EB4DCF">
      <w:pPr>
        <w:spacing w:after="0" w:line="240" w:lineRule="auto"/>
        <w:ind w:firstLine="720"/>
        <w:jc w:val="both"/>
      </w:pPr>
      <w:r>
        <w:t xml:space="preserve">În orașul București au fost înregistrate mai </w:t>
      </w:r>
      <w:r w:rsidR="00B27FA4">
        <w:t>puține</w:t>
      </w:r>
      <w:r>
        <w:t xml:space="preserve"> persoane expuse la zgomot în intervalul 55-59 dB în anul 2021 față de 2017 și mai </w:t>
      </w:r>
      <w:r w:rsidR="00B27FA4">
        <w:t>multe</w:t>
      </w:r>
      <w:r>
        <w:t xml:space="preserve"> în 2021 față de 2017, în orașul Voluntari. </w:t>
      </w:r>
    </w:p>
    <w:p w14:paraId="53D1F323" w14:textId="77777777" w:rsidR="00FD0BE9" w:rsidRDefault="00FD0BE9" w:rsidP="00EB4DCF">
      <w:pPr>
        <w:spacing w:after="0" w:line="240" w:lineRule="auto"/>
      </w:pPr>
    </w:p>
    <w:p w14:paraId="1E03131F" w14:textId="4EB0BFD0" w:rsidR="00177733" w:rsidRDefault="00177733" w:rsidP="00EB4DCF">
      <w:pPr>
        <w:pStyle w:val="Caption"/>
        <w:spacing w:after="0"/>
        <w:jc w:val="center"/>
      </w:pPr>
      <w:bookmarkStart w:id="28" w:name="_Toc167444301"/>
      <w:r>
        <w:t xml:space="preserve">Tabel </w:t>
      </w:r>
      <w:r w:rsidR="00B41583">
        <w:fldChar w:fldCharType="begin"/>
      </w:r>
      <w:r w:rsidR="00B41583">
        <w:instrText xml:space="preserve"> STYLEREF 1 \s </w:instrText>
      </w:r>
      <w:r w:rsidR="00B41583">
        <w:fldChar w:fldCharType="separate"/>
      </w:r>
      <w:r w:rsidR="001C5E45">
        <w:rPr>
          <w:noProof/>
        </w:rPr>
        <w:t>6</w:t>
      </w:r>
      <w:r w:rsidR="00B41583">
        <w:fldChar w:fldCharType="end"/>
      </w:r>
      <w:r w:rsidR="00B41583">
        <w:t>.</w:t>
      </w:r>
      <w:r w:rsidR="00B41583">
        <w:fldChar w:fldCharType="begin"/>
      </w:r>
      <w:r w:rsidR="00B41583">
        <w:instrText xml:space="preserve"> SEQ Tabel \* ARABIC \s 1 </w:instrText>
      </w:r>
      <w:r w:rsidR="00B41583">
        <w:fldChar w:fldCharType="separate"/>
      </w:r>
      <w:r w:rsidR="001C5E45">
        <w:rPr>
          <w:noProof/>
        </w:rPr>
        <w:t>2</w:t>
      </w:r>
      <w:r w:rsidR="00B41583">
        <w:fldChar w:fldCharType="end"/>
      </w:r>
      <w:r>
        <w:t xml:space="preserve"> - </w:t>
      </w:r>
      <w:r w:rsidRPr="004E45F7">
        <w:t>Nr. total de persoane estimat (în sute) care trăiesc în afara aglomerărilor în locuințe expuse la fiecare dintre următoarele intervale de valori ale indicatorului L_noapte în decibeli,la 4m deasupra solului și pentru cea mai expusă fațadă (2021vs201</w:t>
      </w:r>
      <w:r>
        <w:rPr>
          <w:noProof/>
        </w:rPr>
        <w:t>7)</w:t>
      </w:r>
      <w:bookmarkEnd w:id="28"/>
    </w:p>
    <w:tbl>
      <w:tblPr>
        <w:tblW w:w="8365" w:type="dxa"/>
        <w:jc w:val="center"/>
        <w:tblLook w:val="04A0" w:firstRow="1" w:lastRow="0" w:firstColumn="1" w:lastColumn="0" w:noHBand="0" w:noVBand="1"/>
      </w:tblPr>
      <w:tblGrid>
        <w:gridCol w:w="1316"/>
        <w:gridCol w:w="663"/>
        <w:gridCol w:w="1304"/>
        <w:gridCol w:w="1032"/>
        <w:gridCol w:w="1040"/>
        <w:gridCol w:w="1030"/>
        <w:gridCol w:w="1080"/>
        <w:gridCol w:w="900"/>
      </w:tblGrid>
      <w:tr w:rsidR="00177733" w:rsidRPr="00A72D77" w14:paraId="126CF5A5" w14:textId="77777777" w:rsidTr="00177733">
        <w:trPr>
          <w:trHeight w:val="300"/>
          <w:jc w:val="center"/>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33F0A" w14:textId="27502251" w:rsidR="00177733" w:rsidRPr="00177733" w:rsidRDefault="00177733" w:rsidP="00EB4DCF">
            <w:pPr>
              <w:spacing w:after="0" w:line="240" w:lineRule="auto"/>
              <w:jc w:val="center"/>
              <w:rPr>
                <w:rFonts w:eastAsia="Times New Roman" w:cstheme="minorHAnsi"/>
                <w:b/>
                <w:bCs/>
                <w:color w:val="000000"/>
                <w:kern w:val="0"/>
                <w:lang w:eastAsia="ro-RO"/>
                <w14:ligatures w14:val="none"/>
              </w:rPr>
            </w:pPr>
            <w:r w:rsidRPr="00177733">
              <w:rPr>
                <w:rFonts w:eastAsia="Times New Roman" w:cstheme="minorHAnsi"/>
                <w:b/>
                <w:bCs/>
                <w:color w:val="000000"/>
                <w:kern w:val="0"/>
                <w:lang w:eastAsia="ro-RO"/>
                <w14:ligatures w14:val="none"/>
              </w:rPr>
              <w:t>Localitate</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75E63F81" w14:textId="48414249" w:rsidR="00177733" w:rsidRPr="00177733" w:rsidRDefault="00177733" w:rsidP="00EB4DCF">
            <w:pPr>
              <w:spacing w:after="0" w:line="240" w:lineRule="auto"/>
              <w:jc w:val="center"/>
              <w:rPr>
                <w:rFonts w:eastAsia="Times New Roman" w:cstheme="minorHAnsi"/>
                <w:b/>
                <w:bCs/>
                <w:color w:val="000000"/>
                <w:kern w:val="0"/>
                <w:lang w:eastAsia="ro-RO"/>
                <w14:ligatures w14:val="none"/>
              </w:rPr>
            </w:pPr>
            <w:r w:rsidRPr="00177733">
              <w:rPr>
                <w:rFonts w:eastAsia="Times New Roman" w:cstheme="minorHAnsi"/>
                <w:b/>
                <w:bCs/>
                <w:color w:val="000000"/>
                <w:kern w:val="0"/>
                <w:lang w:eastAsia="ro-RO"/>
                <w14:ligatures w14:val="none"/>
              </w:rPr>
              <w:t>An</w:t>
            </w:r>
          </w:p>
        </w:tc>
        <w:tc>
          <w:tcPr>
            <w:tcW w:w="1304" w:type="dxa"/>
            <w:tcBorders>
              <w:top w:val="single" w:sz="4" w:space="0" w:color="auto"/>
              <w:left w:val="nil"/>
              <w:bottom w:val="single" w:sz="4" w:space="0" w:color="auto"/>
              <w:right w:val="single" w:sz="4" w:space="0" w:color="auto"/>
            </w:tcBorders>
            <w:shd w:val="clear" w:color="auto" w:fill="auto"/>
            <w:noWrap/>
            <w:vAlign w:val="bottom"/>
            <w:hideMark/>
          </w:tcPr>
          <w:p w14:paraId="1D1F2A5B" w14:textId="77777777" w:rsidR="00177733" w:rsidRPr="00FD1403" w:rsidRDefault="00177733" w:rsidP="00EB4DCF">
            <w:pPr>
              <w:spacing w:after="0" w:line="240" w:lineRule="auto"/>
              <w:jc w:val="center"/>
              <w:rPr>
                <w:rFonts w:eastAsia="Times New Roman" w:cstheme="minorHAnsi"/>
                <w:b/>
                <w:bCs/>
                <w:color w:val="000000"/>
                <w:kern w:val="0"/>
                <w:lang w:eastAsia="ro-RO"/>
                <w14:ligatures w14:val="none"/>
              </w:rPr>
            </w:pPr>
            <w:r w:rsidRPr="00FD1403">
              <w:rPr>
                <w:rFonts w:eastAsia="Times New Roman" w:cstheme="minorHAnsi"/>
                <w:b/>
                <w:bCs/>
                <w:color w:val="000000"/>
                <w:kern w:val="0"/>
                <w:lang w:eastAsia="ro-RO"/>
                <w14:ligatures w14:val="none"/>
              </w:rPr>
              <w:t>45-49</w:t>
            </w:r>
            <w:r>
              <w:rPr>
                <w:rFonts w:eastAsia="Times New Roman" w:cstheme="minorHAnsi"/>
                <w:b/>
                <w:bCs/>
                <w:color w:val="000000"/>
                <w:kern w:val="0"/>
                <w:lang w:eastAsia="ro-RO"/>
                <w14:ligatures w14:val="none"/>
              </w:rPr>
              <w:t xml:space="preserve"> dB</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14:paraId="4FA8AD83" w14:textId="77777777" w:rsidR="00177733" w:rsidRPr="00FD1403" w:rsidRDefault="00177733" w:rsidP="00EB4DCF">
            <w:pPr>
              <w:spacing w:after="0" w:line="240" w:lineRule="auto"/>
              <w:jc w:val="center"/>
              <w:rPr>
                <w:rFonts w:eastAsia="Times New Roman" w:cstheme="minorHAnsi"/>
                <w:b/>
                <w:bCs/>
                <w:color w:val="000000"/>
                <w:kern w:val="0"/>
                <w:lang w:eastAsia="ro-RO"/>
                <w14:ligatures w14:val="none"/>
              </w:rPr>
            </w:pPr>
            <w:r w:rsidRPr="00FD1403">
              <w:rPr>
                <w:rFonts w:eastAsia="Times New Roman" w:cstheme="minorHAnsi"/>
                <w:b/>
                <w:bCs/>
                <w:color w:val="000000"/>
                <w:kern w:val="0"/>
                <w:lang w:eastAsia="ro-RO"/>
                <w14:ligatures w14:val="none"/>
              </w:rPr>
              <w:t>50-54</w:t>
            </w:r>
            <w:r>
              <w:rPr>
                <w:rFonts w:eastAsia="Times New Roman" w:cstheme="minorHAnsi"/>
                <w:b/>
                <w:bCs/>
                <w:color w:val="000000"/>
                <w:kern w:val="0"/>
                <w:lang w:eastAsia="ro-RO"/>
                <w14:ligatures w14:val="none"/>
              </w:rPr>
              <w:t xml:space="preserve"> dB</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15156D3C" w14:textId="77777777" w:rsidR="00177733" w:rsidRPr="00FD1403" w:rsidRDefault="00177733" w:rsidP="00EB4DCF">
            <w:pPr>
              <w:spacing w:after="0" w:line="240" w:lineRule="auto"/>
              <w:jc w:val="center"/>
              <w:rPr>
                <w:rFonts w:eastAsia="Times New Roman" w:cstheme="minorHAnsi"/>
                <w:b/>
                <w:bCs/>
                <w:color w:val="000000"/>
                <w:kern w:val="0"/>
                <w:lang w:eastAsia="ro-RO"/>
                <w14:ligatures w14:val="none"/>
              </w:rPr>
            </w:pPr>
            <w:r w:rsidRPr="00FD1403">
              <w:rPr>
                <w:rFonts w:eastAsia="Times New Roman" w:cstheme="minorHAnsi"/>
                <w:b/>
                <w:bCs/>
                <w:color w:val="000000"/>
                <w:kern w:val="0"/>
                <w:lang w:eastAsia="ro-RO"/>
                <w14:ligatures w14:val="none"/>
              </w:rPr>
              <w:t>55-59</w:t>
            </w:r>
            <w:r>
              <w:rPr>
                <w:rFonts w:eastAsia="Times New Roman" w:cstheme="minorHAnsi"/>
                <w:b/>
                <w:bCs/>
                <w:color w:val="000000"/>
                <w:kern w:val="0"/>
                <w:lang w:eastAsia="ro-RO"/>
                <w14:ligatures w14:val="none"/>
              </w:rPr>
              <w:t xml:space="preserve"> dB</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14:paraId="720C46D3" w14:textId="77777777" w:rsidR="00177733" w:rsidRPr="00FD1403" w:rsidRDefault="00177733" w:rsidP="00EB4DCF">
            <w:pPr>
              <w:spacing w:after="0" w:line="240" w:lineRule="auto"/>
              <w:jc w:val="center"/>
              <w:rPr>
                <w:rFonts w:eastAsia="Times New Roman" w:cstheme="minorHAnsi"/>
                <w:b/>
                <w:bCs/>
                <w:color w:val="000000"/>
                <w:kern w:val="0"/>
                <w:lang w:eastAsia="ro-RO"/>
                <w14:ligatures w14:val="none"/>
              </w:rPr>
            </w:pPr>
            <w:r w:rsidRPr="00FD1403">
              <w:rPr>
                <w:rFonts w:eastAsia="Times New Roman" w:cstheme="minorHAnsi"/>
                <w:b/>
                <w:bCs/>
                <w:color w:val="000000"/>
                <w:kern w:val="0"/>
                <w:lang w:eastAsia="ro-RO"/>
                <w14:ligatures w14:val="none"/>
              </w:rPr>
              <w:t>60-64</w:t>
            </w:r>
            <w:r>
              <w:rPr>
                <w:rFonts w:eastAsia="Times New Roman" w:cstheme="minorHAnsi"/>
                <w:b/>
                <w:bCs/>
                <w:color w:val="000000"/>
                <w:kern w:val="0"/>
                <w:lang w:eastAsia="ro-RO"/>
                <w14:ligatures w14:val="none"/>
              </w:rPr>
              <w:t xml:space="preserve"> dB</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5C05F70D" w14:textId="77777777" w:rsidR="00177733" w:rsidRPr="00FD1403" w:rsidRDefault="00177733" w:rsidP="00EB4DCF">
            <w:pPr>
              <w:spacing w:after="0" w:line="240" w:lineRule="auto"/>
              <w:jc w:val="center"/>
              <w:rPr>
                <w:rFonts w:eastAsia="Times New Roman" w:cstheme="minorHAnsi"/>
                <w:b/>
                <w:bCs/>
                <w:color w:val="000000"/>
                <w:kern w:val="0"/>
                <w:lang w:eastAsia="ro-RO"/>
                <w14:ligatures w14:val="none"/>
              </w:rPr>
            </w:pPr>
            <w:r w:rsidRPr="00FD1403">
              <w:rPr>
                <w:rFonts w:eastAsia="Times New Roman" w:cstheme="minorHAnsi"/>
                <w:b/>
                <w:bCs/>
                <w:color w:val="000000"/>
                <w:kern w:val="0"/>
                <w:lang w:eastAsia="ro-RO"/>
                <w14:ligatures w14:val="none"/>
              </w:rPr>
              <w:t>65-69</w:t>
            </w:r>
            <w:r>
              <w:rPr>
                <w:rFonts w:eastAsia="Times New Roman" w:cstheme="minorHAnsi"/>
                <w:b/>
                <w:bCs/>
                <w:color w:val="000000"/>
                <w:kern w:val="0"/>
                <w:lang w:eastAsia="ro-RO"/>
                <w14:ligatures w14:val="none"/>
              </w:rPr>
              <w:t xml:space="preserve"> dB</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6BE384DD" w14:textId="77777777" w:rsidR="00177733" w:rsidRPr="00FD1403" w:rsidRDefault="00177733" w:rsidP="00EB4DCF">
            <w:pPr>
              <w:spacing w:after="0" w:line="240" w:lineRule="auto"/>
              <w:jc w:val="center"/>
              <w:rPr>
                <w:rFonts w:eastAsia="Times New Roman" w:cstheme="minorHAnsi"/>
                <w:b/>
                <w:bCs/>
                <w:color w:val="000000"/>
                <w:kern w:val="0"/>
                <w:lang w:eastAsia="ro-RO"/>
                <w14:ligatures w14:val="none"/>
              </w:rPr>
            </w:pPr>
            <w:r w:rsidRPr="00FD1403">
              <w:rPr>
                <w:rFonts w:eastAsia="Times New Roman" w:cstheme="minorHAnsi"/>
                <w:b/>
                <w:bCs/>
                <w:color w:val="000000"/>
                <w:kern w:val="0"/>
                <w:lang w:eastAsia="ro-RO"/>
                <w14:ligatures w14:val="none"/>
              </w:rPr>
              <w:t>&gt;70</w:t>
            </w:r>
            <w:r>
              <w:rPr>
                <w:rFonts w:eastAsia="Times New Roman" w:cstheme="minorHAnsi"/>
                <w:b/>
                <w:bCs/>
                <w:color w:val="000000"/>
                <w:kern w:val="0"/>
                <w:lang w:eastAsia="ro-RO"/>
                <w14:ligatures w14:val="none"/>
              </w:rPr>
              <w:t xml:space="preserve"> dB</w:t>
            </w:r>
          </w:p>
        </w:tc>
      </w:tr>
      <w:tr w:rsidR="00177733" w:rsidRPr="00A72D77" w14:paraId="27CE5C96" w14:textId="77777777" w:rsidTr="00730373">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186905"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Bucuresti</w:t>
            </w:r>
          </w:p>
        </w:tc>
        <w:tc>
          <w:tcPr>
            <w:tcW w:w="663" w:type="dxa"/>
            <w:tcBorders>
              <w:top w:val="nil"/>
              <w:left w:val="nil"/>
              <w:bottom w:val="single" w:sz="4" w:space="0" w:color="auto"/>
              <w:right w:val="single" w:sz="4" w:space="0" w:color="auto"/>
            </w:tcBorders>
            <w:shd w:val="clear" w:color="auto" w:fill="auto"/>
            <w:noWrap/>
            <w:vAlign w:val="bottom"/>
            <w:hideMark/>
          </w:tcPr>
          <w:p w14:paraId="3881D9DB" w14:textId="77777777" w:rsidR="00177733" w:rsidRPr="00FD1403" w:rsidRDefault="00177733" w:rsidP="00EB4DCF">
            <w:pPr>
              <w:spacing w:after="0" w:line="240" w:lineRule="auto"/>
              <w:jc w:val="right"/>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tcPr>
          <w:p w14:paraId="688F75E8"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32" w:type="dxa"/>
            <w:tcBorders>
              <w:top w:val="nil"/>
              <w:left w:val="nil"/>
              <w:bottom w:val="single" w:sz="4" w:space="0" w:color="auto"/>
              <w:right w:val="single" w:sz="4" w:space="0" w:color="auto"/>
            </w:tcBorders>
            <w:shd w:val="clear" w:color="auto" w:fill="auto"/>
            <w:noWrap/>
            <w:vAlign w:val="bottom"/>
          </w:tcPr>
          <w:p w14:paraId="62AB2CD5"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tcPr>
          <w:p w14:paraId="5BE3C244"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tcPr>
          <w:p w14:paraId="4BA09134"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tcPr>
          <w:p w14:paraId="69EF644F"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tcPr>
          <w:p w14:paraId="1FE82489"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r w:rsidR="00177733" w:rsidRPr="00A72D77" w14:paraId="68C49866" w14:textId="77777777" w:rsidTr="00730373">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32C29E8A" w14:textId="77777777" w:rsidR="00177733" w:rsidRPr="00FD1403" w:rsidRDefault="00177733" w:rsidP="00EB4DCF">
            <w:pPr>
              <w:spacing w:after="0" w:line="240" w:lineRule="auto"/>
              <w:rPr>
                <w:rFonts w:eastAsia="Times New Roman" w:cstheme="minorHAnsi"/>
                <w:color w:val="000000"/>
                <w:kern w:val="0"/>
                <w:lang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6F48E8E0" w14:textId="77777777" w:rsidR="00177733" w:rsidRPr="00FD1403" w:rsidRDefault="00177733" w:rsidP="00EB4DCF">
            <w:pPr>
              <w:spacing w:after="0" w:line="240" w:lineRule="auto"/>
              <w:jc w:val="right"/>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2017</w:t>
            </w:r>
          </w:p>
        </w:tc>
        <w:tc>
          <w:tcPr>
            <w:tcW w:w="1304" w:type="dxa"/>
            <w:tcBorders>
              <w:top w:val="nil"/>
              <w:left w:val="nil"/>
              <w:bottom w:val="single" w:sz="4" w:space="0" w:color="auto"/>
              <w:right w:val="single" w:sz="4" w:space="0" w:color="auto"/>
            </w:tcBorders>
            <w:shd w:val="clear" w:color="auto" w:fill="auto"/>
            <w:noWrap/>
          </w:tcPr>
          <w:p w14:paraId="5B1AC3EC"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1.71</w:t>
            </w:r>
          </w:p>
        </w:tc>
        <w:tc>
          <w:tcPr>
            <w:tcW w:w="1032" w:type="dxa"/>
            <w:tcBorders>
              <w:top w:val="nil"/>
              <w:left w:val="nil"/>
              <w:bottom w:val="single" w:sz="4" w:space="0" w:color="auto"/>
              <w:right w:val="single" w:sz="4" w:space="0" w:color="auto"/>
            </w:tcBorders>
            <w:shd w:val="clear" w:color="auto" w:fill="auto"/>
            <w:noWrap/>
          </w:tcPr>
          <w:p w14:paraId="2CDB19F7"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40" w:type="dxa"/>
            <w:tcBorders>
              <w:top w:val="nil"/>
              <w:left w:val="nil"/>
              <w:bottom w:val="single" w:sz="4" w:space="0" w:color="auto"/>
              <w:right w:val="single" w:sz="4" w:space="0" w:color="auto"/>
            </w:tcBorders>
            <w:shd w:val="clear" w:color="auto" w:fill="auto"/>
            <w:noWrap/>
          </w:tcPr>
          <w:p w14:paraId="6C7FDB6A"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30" w:type="dxa"/>
            <w:tcBorders>
              <w:top w:val="nil"/>
              <w:left w:val="nil"/>
              <w:bottom w:val="single" w:sz="4" w:space="0" w:color="auto"/>
              <w:right w:val="single" w:sz="4" w:space="0" w:color="auto"/>
            </w:tcBorders>
            <w:shd w:val="clear" w:color="auto" w:fill="auto"/>
            <w:noWrap/>
          </w:tcPr>
          <w:p w14:paraId="001164AD"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tcPr>
          <w:p w14:paraId="364FFB5E"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tcPr>
          <w:p w14:paraId="356B19AB"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r w:rsidR="00177733" w:rsidRPr="00A72D77" w14:paraId="5D3AEDF8" w14:textId="77777777" w:rsidTr="00730373">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1774BE"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Voluntari</w:t>
            </w:r>
          </w:p>
        </w:tc>
        <w:tc>
          <w:tcPr>
            <w:tcW w:w="663" w:type="dxa"/>
            <w:tcBorders>
              <w:top w:val="nil"/>
              <w:left w:val="nil"/>
              <w:bottom w:val="single" w:sz="4" w:space="0" w:color="auto"/>
              <w:right w:val="single" w:sz="4" w:space="0" w:color="auto"/>
            </w:tcBorders>
            <w:shd w:val="clear" w:color="auto" w:fill="auto"/>
            <w:noWrap/>
            <w:vAlign w:val="bottom"/>
            <w:hideMark/>
          </w:tcPr>
          <w:p w14:paraId="73E6883E" w14:textId="77777777" w:rsidR="00177733" w:rsidRPr="00FD1403" w:rsidRDefault="00177733" w:rsidP="00EB4DCF">
            <w:pPr>
              <w:spacing w:after="0" w:line="240" w:lineRule="auto"/>
              <w:jc w:val="right"/>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tcPr>
          <w:p w14:paraId="6E05AFF3"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032" w:type="dxa"/>
            <w:tcBorders>
              <w:top w:val="nil"/>
              <w:left w:val="nil"/>
              <w:bottom w:val="single" w:sz="4" w:space="0" w:color="auto"/>
              <w:right w:val="single" w:sz="4" w:space="0" w:color="auto"/>
            </w:tcBorders>
            <w:shd w:val="clear" w:color="auto" w:fill="auto"/>
            <w:noWrap/>
            <w:vAlign w:val="bottom"/>
          </w:tcPr>
          <w:p w14:paraId="6B3C002D"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tcPr>
          <w:p w14:paraId="77DFA4C6"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tcPr>
          <w:p w14:paraId="59C12575"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tcPr>
          <w:p w14:paraId="61C6D823"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tcPr>
          <w:p w14:paraId="245EA05E"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r w:rsidR="00177733" w:rsidRPr="00A72D77" w14:paraId="4AFF68C2" w14:textId="77777777" w:rsidTr="00730373">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38C8294C" w14:textId="77777777" w:rsidR="00177733" w:rsidRPr="00FD1403" w:rsidRDefault="00177733" w:rsidP="00EB4DCF">
            <w:pPr>
              <w:spacing w:after="0" w:line="240" w:lineRule="auto"/>
              <w:rPr>
                <w:rFonts w:eastAsia="Times New Roman" w:cstheme="minorHAnsi"/>
                <w:color w:val="000000"/>
                <w:kern w:val="0"/>
                <w:lang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71E51928" w14:textId="77777777" w:rsidR="00177733" w:rsidRPr="00FD1403" w:rsidRDefault="00177733" w:rsidP="00EB4DCF">
            <w:pPr>
              <w:spacing w:after="0" w:line="240" w:lineRule="auto"/>
              <w:jc w:val="right"/>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2017</w:t>
            </w:r>
          </w:p>
        </w:tc>
        <w:tc>
          <w:tcPr>
            <w:tcW w:w="1304" w:type="dxa"/>
            <w:tcBorders>
              <w:top w:val="nil"/>
              <w:left w:val="nil"/>
              <w:bottom w:val="single" w:sz="4" w:space="0" w:color="auto"/>
              <w:right w:val="single" w:sz="4" w:space="0" w:color="auto"/>
            </w:tcBorders>
            <w:shd w:val="clear" w:color="auto" w:fill="auto"/>
            <w:noWrap/>
            <w:vAlign w:val="bottom"/>
          </w:tcPr>
          <w:p w14:paraId="7D02F77B"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0.44</w:t>
            </w:r>
          </w:p>
        </w:tc>
        <w:tc>
          <w:tcPr>
            <w:tcW w:w="1032" w:type="dxa"/>
            <w:tcBorders>
              <w:top w:val="nil"/>
              <w:left w:val="nil"/>
              <w:bottom w:val="single" w:sz="4" w:space="0" w:color="auto"/>
              <w:right w:val="single" w:sz="4" w:space="0" w:color="auto"/>
            </w:tcBorders>
            <w:shd w:val="clear" w:color="auto" w:fill="auto"/>
            <w:noWrap/>
            <w:vAlign w:val="bottom"/>
          </w:tcPr>
          <w:p w14:paraId="75DD35DF"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tcPr>
          <w:p w14:paraId="4268A685"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tcPr>
          <w:p w14:paraId="43C9158E"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tcPr>
          <w:p w14:paraId="144CCF3E"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tcPr>
          <w:p w14:paraId="61B72B27"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r w:rsidR="00177733" w:rsidRPr="00A72D77" w14:paraId="7E1661AD" w14:textId="77777777" w:rsidTr="00730373">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362C267" w14:textId="77777777" w:rsidR="00177733" w:rsidRPr="00FD1403" w:rsidRDefault="00177733" w:rsidP="00EB4DCF">
            <w:pPr>
              <w:spacing w:after="0" w:line="240" w:lineRule="auto"/>
              <w:jc w:val="center"/>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TOTAL</w:t>
            </w:r>
          </w:p>
        </w:tc>
        <w:tc>
          <w:tcPr>
            <w:tcW w:w="663" w:type="dxa"/>
            <w:tcBorders>
              <w:top w:val="nil"/>
              <w:left w:val="nil"/>
              <w:bottom w:val="single" w:sz="4" w:space="0" w:color="auto"/>
              <w:right w:val="single" w:sz="4" w:space="0" w:color="auto"/>
            </w:tcBorders>
            <w:shd w:val="clear" w:color="auto" w:fill="auto"/>
            <w:noWrap/>
            <w:vAlign w:val="bottom"/>
            <w:hideMark/>
          </w:tcPr>
          <w:p w14:paraId="3EC8C0C9" w14:textId="77777777" w:rsidR="00177733" w:rsidRPr="00FD1403" w:rsidRDefault="00177733" w:rsidP="00EB4DCF">
            <w:pPr>
              <w:spacing w:after="0" w:line="240" w:lineRule="auto"/>
              <w:jc w:val="right"/>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tcPr>
          <w:p w14:paraId="3698B0EB"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032" w:type="dxa"/>
            <w:tcBorders>
              <w:top w:val="nil"/>
              <w:left w:val="nil"/>
              <w:bottom w:val="single" w:sz="4" w:space="0" w:color="auto"/>
              <w:right w:val="single" w:sz="4" w:space="0" w:color="auto"/>
            </w:tcBorders>
            <w:shd w:val="clear" w:color="auto" w:fill="auto"/>
            <w:noWrap/>
            <w:vAlign w:val="bottom"/>
          </w:tcPr>
          <w:p w14:paraId="1AC7EF4E"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tcPr>
          <w:p w14:paraId="03344534"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tcPr>
          <w:p w14:paraId="074F8268"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tcPr>
          <w:p w14:paraId="104A9133"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tcPr>
          <w:p w14:paraId="17B10B97"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r>
      <w:tr w:rsidR="00177733" w:rsidRPr="00A72D77" w14:paraId="7A59C8AE" w14:textId="77777777" w:rsidTr="00730373">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3BAE2CC9" w14:textId="77777777" w:rsidR="00177733" w:rsidRPr="00FD1403" w:rsidRDefault="00177733" w:rsidP="00EB4DCF">
            <w:pPr>
              <w:spacing w:after="0" w:line="240" w:lineRule="auto"/>
              <w:rPr>
                <w:rFonts w:eastAsia="Times New Roman" w:cstheme="minorHAnsi"/>
                <w:color w:val="000000"/>
                <w:kern w:val="0"/>
                <w:lang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23F8F1B7" w14:textId="77777777" w:rsidR="00177733" w:rsidRPr="00FD1403" w:rsidRDefault="00177733" w:rsidP="00EB4DCF">
            <w:pPr>
              <w:spacing w:after="0" w:line="240" w:lineRule="auto"/>
              <w:jc w:val="right"/>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2017</w:t>
            </w:r>
          </w:p>
        </w:tc>
        <w:tc>
          <w:tcPr>
            <w:tcW w:w="1304" w:type="dxa"/>
            <w:tcBorders>
              <w:top w:val="nil"/>
              <w:left w:val="nil"/>
              <w:bottom w:val="single" w:sz="4" w:space="0" w:color="auto"/>
              <w:right w:val="single" w:sz="4" w:space="0" w:color="auto"/>
            </w:tcBorders>
            <w:shd w:val="clear" w:color="auto" w:fill="auto"/>
            <w:noWrap/>
            <w:vAlign w:val="bottom"/>
          </w:tcPr>
          <w:p w14:paraId="205DB307" w14:textId="77777777" w:rsidR="00177733" w:rsidRPr="00954F45" w:rsidRDefault="00177733" w:rsidP="00EB4DCF">
            <w:pPr>
              <w:spacing w:after="0" w:line="240" w:lineRule="auto"/>
              <w:jc w:val="center"/>
              <w:rPr>
                <w:rFonts w:eastAsia="Times New Roman" w:cstheme="minorHAnsi"/>
                <w:kern w:val="0"/>
                <w:lang w:eastAsia="ro-RO"/>
                <w14:ligatures w14:val="none"/>
              </w:rPr>
            </w:pPr>
            <w:r w:rsidRPr="00954F45">
              <w:rPr>
                <w:rFonts w:eastAsia="Times New Roman" w:cstheme="minorHAnsi"/>
                <w:kern w:val="0"/>
                <w:lang w:eastAsia="ro-RO"/>
                <w14:ligatures w14:val="none"/>
              </w:rPr>
              <w:t>2.15</w:t>
            </w:r>
          </w:p>
        </w:tc>
        <w:tc>
          <w:tcPr>
            <w:tcW w:w="1032" w:type="dxa"/>
            <w:tcBorders>
              <w:top w:val="nil"/>
              <w:left w:val="nil"/>
              <w:bottom w:val="single" w:sz="4" w:space="0" w:color="auto"/>
              <w:right w:val="single" w:sz="4" w:space="0" w:color="auto"/>
            </w:tcBorders>
            <w:shd w:val="clear" w:color="auto" w:fill="auto"/>
            <w:noWrap/>
            <w:vAlign w:val="bottom"/>
          </w:tcPr>
          <w:p w14:paraId="45A9DA33" w14:textId="77777777" w:rsidR="00177733" w:rsidRPr="00954F45" w:rsidRDefault="00177733" w:rsidP="00EB4DCF">
            <w:pPr>
              <w:spacing w:after="0" w:line="240" w:lineRule="auto"/>
              <w:jc w:val="center"/>
              <w:rPr>
                <w:rFonts w:eastAsia="Times New Roman" w:cstheme="minorHAnsi"/>
                <w:kern w:val="0"/>
                <w:lang w:eastAsia="ro-RO"/>
                <w14:ligatures w14:val="none"/>
              </w:rPr>
            </w:pPr>
            <w:r w:rsidRPr="00954F45">
              <w:rPr>
                <w:rFonts w:eastAsia="Times New Roman" w:cstheme="minorHAnsi"/>
                <w:kern w:val="0"/>
                <w:lang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tcPr>
          <w:p w14:paraId="2024BB62" w14:textId="77777777" w:rsidR="00177733" w:rsidRPr="00954F45" w:rsidRDefault="00177733" w:rsidP="00EB4DCF">
            <w:pPr>
              <w:spacing w:after="0" w:line="240" w:lineRule="auto"/>
              <w:jc w:val="center"/>
              <w:rPr>
                <w:rFonts w:eastAsia="Times New Roman" w:cstheme="minorHAnsi"/>
                <w:kern w:val="0"/>
                <w:lang w:eastAsia="ro-RO"/>
                <w14:ligatures w14:val="none"/>
              </w:rPr>
            </w:pPr>
            <w:r w:rsidRPr="00954F45">
              <w:rPr>
                <w:rFonts w:eastAsia="Times New Roman" w:cstheme="minorHAnsi"/>
                <w:kern w:val="0"/>
                <w:lang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tcPr>
          <w:p w14:paraId="3C3564CF"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tcPr>
          <w:p w14:paraId="67693A9B"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tcPr>
          <w:p w14:paraId="4AFA2B3E" w14:textId="77777777" w:rsidR="00177733" w:rsidRPr="00FD1403" w:rsidRDefault="00177733" w:rsidP="00EB4DCF">
            <w:pPr>
              <w:spacing w:after="0" w:line="240" w:lineRule="auto"/>
              <w:jc w:val="center"/>
              <w:rPr>
                <w:rFonts w:eastAsia="Times New Roman" w:cstheme="minorHAnsi"/>
                <w:kern w:val="0"/>
                <w:lang w:eastAsia="ro-RO"/>
                <w14:ligatures w14:val="none"/>
              </w:rPr>
            </w:pPr>
            <w:r>
              <w:rPr>
                <w:rFonts w:eastAsia="Times New Roman" w:cstheme="minorHAnsi"/>
                <w:kern w:val="0"/>
                <w:lang w:eastAsia="ro-RO"/>
                <w14:ligatures w14:val="none"/>
              </w:rPr>
              <w:t>0</w:t>
            </w:r>
          </w:p>
        </w:tc>
      </w:tr>
    </w:tbl>
    <w:p w14:paraId="3C862304" w14:textId="77777777" w:rsidR="00177733" w:rsidRDefault="00177733" w:rsidP="00EB4DCF">
      <w:pPr>
        <w:spacing w:after="0" w:line="240" w:lineRule="auto"/>
      </w:pPr>
    </w:p>
    <w:p w14:paraId="2D26D62A" w14:textId="77F889A3" w:rsidR="00FD0BE9" w:rsidRPr="009914EA" w:rsidRDefault="002D20A3" w:rsidP="00EB4DCF">
      <w:pPr>
        <w:spacing w:after="0" w:line="240" w:lineRule="auto"/>
        <w:ind w:firstLine="720"/>
        <w:jc w:val="both"/>
        <w:rPr>
          <w:b/>
        </w:rPr>
      </w:pPr>
      <w:r>
        <w:t>Expunerea populației la zgomot pentru p</w:t>
      </w:r>
      <w:r w:rsidR="00FD0BE9">
        <w:t>erioada de noapte, reprezentată prin indicatorul de zgomot L</w:t>
      </w:r>
      <w:r w:rsidR="00FD0BE9" w:rsidRPr="00FD0BE9">
        <w:rPr>
          <w:vertAlign w:val="subscript"/>
        </w:rPr>
        <w:t>noapte</w:t>
      </w:r>
      <w:r w:rsidR="00FD0BE9">
        <w:t xml:space="preserve">, </w:t>
      </w:r>
      <w:r>
        <w:t xml:space="preserve">indică menținerea unei expuneri cu valoare zero pentru nivele de zgomot peste 50 dB în 2021, similar cu valorile din 2017. Important de menționat este faptul că, </w:t>
      </w:r>
      <w:r w:rsidRPr="009914EA">
        <w:rPr>
          <w:b/>
        </w:rPr>
        <w:t xml:space="preserve">valorile din anul 2021 indică o reducere a numărului de persoane expuse la zgomot față de valorile din 2017. </w:t>
      </w:r>
    </w:p>
    <w:p w14:paraId="392332AF" w14:textId="77777777" w:rsidR="002B2012" w:rsidRDefault="002B2012" w:rsidP="00EB4DCF">
      <w:pPr>
        <w:spacing w:after="0" w:line="240" w:lineRule="auto"/>
        <w:ind w:firstLine="720"/>
        <w:jc w:val="both"/>
      </w:pPr>
    </w:p>
    <w:p w14:paraId="17E50095" w14:textId="77777777" w:rsidR="002B2012" w:rsidRDefault="002B2012" w:rsidP="00EB4DCF">
      <w:pPr>
        <w:spacing w:after="0" w:line="240" w:lineRule="auto"/>
        <w:ind w:firstLine="720"/>
        <w:jc w:val="both"/>
      </w:pPr>
    </w:p>
    <w:p w14:paraId="7F3B8563" w14:textId="77777777" w:rsidR="002B2012" w:rsidRDefault="002B2012" w:rsidP="00EB4DCF">
      <w:pPr>
        <w:spacing w:after="0" w:line="240" w:lineRule="auto"/>
        <w:ind w:firstLine="720"/>
        <w:jc w:val="both"/>
      </w:pPr>
    </w:p>
    <w:p w14:paraId="2A0E1548" w14:textId="77777777" w:rsidR="002B2012" w:rsidRDefault="002B2012" w:rsidP="00EB4DCF">
      <w:pPr>
        <w:spacing w:after="0" w:line="240" w:lineRule="auto"/>
        <w:ind w:firstLine="720"/>
        <w:jc w:val="both"/>
      </w:pPr>
    </w:p>
    <w:p w14:paraId="73844890" w14:textId="77777777" w:rsidR="00EB4DCF" w:rsidRDefault="00EB4DCF" w:rsidP="00EB4DCF">
      <w:pPr>
        <w:spacing w:after="0" w:line="240" w:lineRule="auto"/>
        <w:jc w:val="both"/>
      </w:pPr>
    </w:p>
    <w:p w14:paraId="09721F3F" w14:textId="5A71032F" w:rsidR="00177733" w:rsidRDefault="00177733" w:rsidP="00EB4DCF">
      <w:pPr>
        <w:pStyle w:val="Caption"/>
        <w:spacing w:after="0"/>
        <w:jc w:val="center"/>
      </w:pPr>
      <w:bookmarkStart w:id="29" w:name="_Toc167444302"/>
      <w:r>
        <w:t xml:space="preserve">Tabel </w:t>
      </w:r>
      <w:r w:rsidR="00B41583">
        <w:fldChar w:fldCharType="begin"/>
      </w:r>
      <w:r w:rsidR="00B41583">
        <w:instrText xml:space="preserve"> STYLEREF 1 \s </w:instrText>
      </w:r>
      <w:r w:rsidR="00B41583">
        <w:fldChar w:fldCharType="separate"/>
      </w:r>
      <w:r w:rsidR="001C5E45">
        <w:rPr>
          <w:noProof/>
        </w:rPr>
        <w:t>6</w:t>
      </w:r>
      <w:r w:rsidR="00B41583">
        <w:fldChar w:fldCharType="end"/>
      </w:r>
      <w:r w:rsidR="00B41583">
        <w:t>.</w:t>
      </w:r>
      <w:r w:rsidR="00B41583">
        <w:fldChar w:fldCharType="begin"/>
      </w:r>
      <w:r w:rsidR="00B41583">
        <w:instrText xml:space="preserve"> SEQ Tabel \* ARABIC \s 1 </w:instrText>
      </w:r>
      <w:r w:rsidR="00B41583">
        <w:fldChar w:fldCharType="separate"/>
      </w:r>
      <w:r w:rsidR="001C5E45">
        <w:rPr>
          <w:noProof/>
        </w:rPr>
        <w:t>3</w:t>
      </w:r>
      <w:r w:rsidR="00B41583">
        <w:fldChar w:fldCharType="end"/>
      </w:r>
      <w:r>
        <w:t xml:space="preserve"> - </w:t>
      </w:r>
      <w:r w:rsidRPr="00BF0050">
        <w:t>Suprafețe [km2] expuse la valori ale Lzsn (2021 vs 2017)</w:t>
      </w:r>
      <w:bookmarkEnd w:id="29"/>
    </w:p>
    <w:tbl>
      <w:tblPr>
        <w:tblStyle w:val="TableGrid"/>
        <w:tblW w:w="0" w:type="auto"/>
        <w:tblLook w:val="04A0" w:firstRow="1" w:lastRow="0" w:firstColumn="1" w:lastColumn="0" w:noHBand="0" w:noVBand="1"/>
      </w:tblPr>
      <w:tblGrid>
        <w:gridCol w:w="3055"/>
        <w:gridCol w:w="1350"/>
        <w:gridCol w:w="1350"/>
        <w:gridCol w:w="1260"/>
        <w:gridCol w:w="1170"/>
        <w:gridCol w:w="1165"/>
      </w:tblGrid>
      <w:tr w:rsidR="00177733" w:rsidRPr="00FD1403" w14:paraId="2773A517" w14:textId="77777777" w:rsidTr="00730373">
        <w:tc>
          <w:tcPr>
            <w:tcW w:w="3055" w:type="dxa"/>
          </w:tcPr>
          <w:p w14:paraId="5AC1C5EB" w14:textId="77777777" w:rsidR="00177733" w:rsidRPr="00FD1403" w:rsidRDefault="00177733" w:rsidP="00EB4DCF">
            <w:pPr>
              <w:jc w:val="both"/>
              <w:rPr>
                <w:rFonts w:cstheme="minorHAnsi"/>
              </w:rPr>
            </w:pPr>
            <w:r w:rsidRPr="00FD1403">
              <w:rPr>
                <w:rFonts w:eastAsia="Times New Roman" w:cstheme="minorHAnsi"/>
                <w:b/>
                <w:bCs/>
                <w:color w:val="000000"/>
                <w:kern w:val="0"/>
                <w:lang w:eastAsia="ro-RO"/>
                <w14:ligatures w14:val="none"/>
              </w:rPr>
              <w:t>Intervalul de zgomot</w:t>
            </w:r>
          </w:p>
        </w:tc>
        <w:tc>
          <w:tcPr>
            <w:tcW w:w="1350" w:type="dxa"/>
          </w:tcPr>
          <w:p w14:paraId="56D2ADF9" w14:textId="77777777" w:rsidR="00177733" w:rsidRPr="00FD1403" w:rsidRDefault="00177733" w:rsidP="00EB4DCF">
            <w:pPr>
              <w:jc w:val="both"/>
              <w:rPr>
                <w:rFonts w:cstheme="minorHAnsi"/>
              </w:rPr>
            </w:pPr>
            <w:r w:rsidRPr="00FD1403">
              <w:rPr>
                <w:rFonts w:eastAsia="Times New Roman" w:cstheme="minorHAnsi"/>
                <w:b/>
                <w:bCs/>
                <w:color w:val="000000"/>
                <w:kern w:val="0"/>
                <w:lang w:eastAsia="ro-RO"/>
                <w14:ligatures w14:val="none"/>
              </w:rPr>
              <w:t>&gt;55 dB</w:t>
            </w:r>
          </w:p>
        </w:tc>
        <w:tc>
          <w:tcPr>
            <w:tcW w:w="1350" w:type="dxa"/>
          </w:tcPr>
          <w:p w14:paraId="6B690EFC" w14:textId="77777777" w:rsidR="00177733" w:rsidRPr="00FD1403" w:rsidRDefault="00177733" w:rsidP="00EB4DCF">
            <w:pPr>
              <w:jc w:val="both"/>
              <w:rPr>
                <w:rFonts w:cstheme="minorHAnsi"/>
              </w:rPr>
            </w:pPr>
            <w:r w:rsidRPr="00FD1403">
              <w:rPr>
                <w:rFonts w:eastAsia="Times New Roman" w:cstheme="minorHAnsi"/>
                <w:b/>
                <w:bCs/>
                <w:color w:val="000000"/>
                <w:kern w:val="0"/>
                <w:lang w:eastAsia="ro-RO"/>
                <w14:ligatures w14:val="none"/>
              </w:rPr>
              <w:t>&gt;60 dB</w:t>
            </w:r>
          </w:p>
        </w:tc>
        <w:tc>
          <w:tcPr>
            <w:tcW w:w="1260" w:type="dxa"/>
          </w:tcPr>
          <w:p w14:paraId="3870B81B" w14:textId="77777777" w:rsidR="00177733" w:rsidRPr="00FD1403" w:rsidRDefault="00177733" w:rsidP="00EB4DCF">
            <w:pPr>
              <w:jc w:val="both"/>
              <w:rPr>
                <w:rFonts w:cstheme="minorHAnsi"/>
              </w:rPr>
            </w:pPr>
            <w:r w:rsidRPr="00FD1403">
              <w:rPr>
                <w:rFonts w:eastAsia="Times New Roman" w:cstheme="minorHAnsi"/>
                <w:b/>
                <w:bCs/>
                <w:color w:val="000000"/>
                <w:kern w:val="0"/>
                <w:lang w:eastAsia="ro-RO"/>
                <w14:ligatures w14:val="none"/>
              </w:rPr>
              <w:t>&gt;65 dB</w:t>
            </w:r>
          </w:p>
        </w:tc>
        <w:tc>
          <w:tcPr>
            <w:tcW w:w="1170" w:type="dxa"/>
          </w:tcPr>
          <w:p w14:paraId="5753C6A3" w14:textId="77777777" w:rsidR="00177733" w:rsidRPr="00FD1403" w:rsidRDefault="00177733" w:rsidP="00EB4DCF">
            <w:pPr>
              <w:jc w:val="both"/>
              <w:rPr>
                <w:rFonts w:cstheme="minorHAnsi"/>
              </w:rPr>
            </w:pPr>
            <w:r w:rsidRPr="00FD1403">
              <w:rPr>
                <w:rFonts w:eastAsia="Times New Roman" w:cstheme="minorHAnsi"/>
                <w:b/>
                <w:bCs/>
                <w:color w:val="000000"/>
                <w:kern w:val="0"/>
                <w:lang w:eastAsia="ro-RO"/>
                <w14:ligatures w14:val="none"/>
              </w:rPr>
              <w:t>&gt;70 dB</w:t>
            </w:r>
          </w:p>
        </w:tc>
        <w:tc>
          <w:tcPr>
            <w:tcW w:w="1165" w:type="dxa"/>
          </w:tcPr>
          <w:p w14:paraId="43F84B75" w14:textId="77777777" w:rsidR="00177733" w:rsidRPr="00FD1403" w:rsidRDefault="00177733" w:rsidP="00EB4DCF">
            <w:pPr>
              <w:rPr>
                <w:rFonts w:cstheme="minorHAnsi"/>
              </w:rPr>
            </w:pPr>
            <w:r w:rsidRPr="00FD1403">
              <w:rPr>
                <w:rFonts w:eastAsia="Times New Roman" w:cstheme="minorHAnsi"/>
                <w:b/>
                <w:bCs/>
                <w:color w:val="000000"/>
                <w:kern w:val="0"/>
                <w:lang w:eastAsia="ro-RO"/>
                <w14:ligatures w14:val="none"/>
              </w:rPr>
              <w:t>&gt; 75 dB</w:t>
            </w:r>
          </w:p>
        </w:tc>
      </w:tr>
      <w:tr w:rsidR="00177733" w:rsidRPr="00FD1403" w14:paraId="324657DB" w14:textId="77777777" w:rsidTr="00730373">
        <w:tc>
          <w:tcPr>
            <w:tcW w:w="3055" w:type="dxa"/>
          </w:tcPr>
          <w:p w14:paraId="1A91382D" w14:textId="77777777" w:rsidR="00177733" w:rsidRPr="00FD1403" w:rsidRDefault="00177733" w:rsidP="00EB4DCF">
            <w:pPr>
              <w:rPr>
                <w:rFonts w:cstheme="minorHAnsi"/>
              </w:rPr>
            </w:pPr>
            <w:r w:rsidRPr="00FD1403">
              <w:rPr>
                <w:rFonts w:eastAsia="Times New Roman" w:cstheme="minorHAnsi"/>
                <w:color w:val="000000"/>
                <w:kern w:val="0"/>
                <w:lang w:eastAsia="ro-RO"/>
                <w14:ligatures w14:val="none"/>
              </w:rPr>
              <w:t>Suprafața expusă la intervalul de zgomot [km2]</w:t>
            </w:r>
            <w:r>
              <w:rPr>
                <w:rFonts w:eastAsia="Times New Roman" w:cstheme="minorHAnsi"/>
                <w:color w:val="000000"/>
                <w:kern w:val="0"/>
                <w:lang w:eastAsia="ro-RO"/>
                <w14:ligatures w14:val="none"/>
              </w:rPr>
              <w:t xml:space="preserve"> - </w:t>
            </w:r>
            <w:r w:rsidRPr="00154DB3">
              <w:rPr>
                <w:rFonts w:eastAsia="Times New Roman" w:cstheme="minorHAnsi"/>
                <w:b/>
                <w:bCs/>
                <w:color w:val="000000"/>
                <w:kern w:val="0"/>
                <w:lang w:eastAsia="ro-RO"/>
                <w14:ligatures w14:val="none"/>
              </w:rPr>
              <w:t>2021</w:t>
            </w:r>
          </w:p>
        </w:tc>
        <w:tc>
          <w:tcPr>
            <w:tcW w:w="1350" w:type="dxa"/>
          </w:tcPr>
          <w:p w14:paraId="5024E180" w14:textId="77777777" w:rsidR="00177733" w:rsidRPr="00FD1403" w:rsidRDefault="00177733" w:rsidP="00EB4DCF">
            <w:pPr>
              <w:jc w:val="center"/>
              <w:rPr>
                <w:rFonts w:cstheme="minorHAnsi"/>
              </w:rPr>
            </w:pPr>
            <w:r>
              <w:rPr>
                <w:lang w:eastAsia="ro-RO"/>
              </w:rPr>
              <w:t>1.691 km</w:t>
            </w:r>
            <w:r w:rsidRPr="0000211C">
              <w:rPr>
                <w:vertAlign w:val="superscript"/>
                <w:lang w:eastAsia="ro-RO"/>
              </w:rPr>
              <w:t>2</w:t>
            </w:r>
          </w:p>
        </w:tc>
        <w:tc>
          <w:tcPr>
            <w:tcW w:w="1350" w:type="dxa"/>
          </w:tcPr>
          <w:p w14:paraId="31EBCC75" w14:textId="77777777" w:rsidR="00177733" w:rsidRPr="00FD1403" w:rsidRDefault="00177733" w:rsidP="00EB4DCF">
            <w:pPr>
              <w:jc w:val="center"/>
              <w:rPr>
                <w:rFonts w:cstheme="minorHAnsi"/>
              </w:rPr>
            </w:pPr>
            <w:r>
              <w:rPr>
                <w:lang w:eastAsia="ro-RO"/>
              </w:rPr>
              <w:t>0.47 km</w:t>
            </w:r>
            <w:r w:rsidRPr="0000211C">
              <w:rPr>
                <w:vertAlign w:val="superscript"/>
                <w:lang w:eastAsia="ro-RO"/>
              </w:rPr>
              <w:t>2</w:t>
            </w:r>
          </w:p>
        </w:tc>
        <w:tc>
          <w:tcPr>
            <w:tcW w:w="1260" w:type="dxa"/>
          </w:tcPr>
          <w:p w14:paraId="3E0F7FFE" w14:textId="77777777" w:rsidR="00177733" w:rsidRPr="00FD1403" w:rsidRDefault="00177733" w:rsidP="00EB4DCF">
            <w:pPr>
              <w:jc w:val="center"/>
              <w:rPr>
                <w:rFonts w:cstheme="minorHAnsi"/>
              </w:rPr>
            </w:pPr>
            <w:r>
              <w:rPr>
                <w:lang w:eastAsia="ro-RO"/>
              </w:rPr>
              <w:t>0.075 km</w:t>
            </w:r>
            <w:r w:rsidRPr="0000211C">
              <w:rPr>
                <w:vertAlign w:val="superscript"/>
                <w:lang w:eastAsia="ro-RO"/>
              </w:rPr>
              <w:t>2</w:t>
            </w:r>
          </w:p>
        </w:tc>
        <w:tc>
          <w:tcPr>
            <w:tcW w:w="1170" w:type="dxa"/>
          </w:tcPr>
          <w:p w14:paraId="73AE04CB" w14:textId="77777777" w:rsidR="00177733" w:rsidRPr="00FD1403" w:rsidRDefault="00177733" w:rsidP="00EB4DCF">
            <w:pPr>
              <w:jc w:val="center"/>
              <w:rPr>
                <w:rFonts w:cstheme="minorHAnsi"/>
              </w:rPr>
            </w:pPr>
            <w:r>
              <w:rPr>
                <w:lang w:eastAsia="ro-RO"/>
              </w:rPr>
              <w:t>0.04 km</w:t>
            </w:r>
            <w:r w:rsidRPr="0000211C">
              <w:rPr>
                <w:vertAlign w:val="superscript"/>
                <w:lang w:eastAsia="ro-RO"/>
              </w:rPr>
              <w:t>2</w:t>
            </w:r>
          </w:p>
        </w:tc>
        <w:tc>
          <w:tcPr>
            <w:tcW w:w="1165" w:type="dxa"/>
          </w:tcPr>
          <w:p w14:paraId="75FAD18F" w14:textId="77777777" w:rsidR="00177733" w:rsidRPr="00FD1403" w:rsidRDefault="00177733" w:rsidP="00EB4DCF">
            <w:pPr>
              <w:jc w:val="center"/>
              <w:rPr>
                <w:rFonts w:cstheme="minorHAnsi"/>
              </w:rPr>
            </w:pPr>
            <w:r>
              <w:rPr>
                <w:lang w:eastAsia="ro-RO"/>
              </w:rPr>
              <w:t>-</w:t>
            </w:r>
          </w:p>
        </w:tc>
      </w:tr>
      <w:tr w:rsidR="00177733" w:rsidRPr="00FD1403" w14:paraId="16BC9804" w14:textId="77777777" w:rsidTr="00730373">
        <w:tc>
          <w:tcPr>
            <w:tcW w:w="3055" w:type="dxa"/>
          </w:tcPr>
          <w:p w14:paraId="4FA53E9B" w14:textId="77777777" w:rsidR="00177733" w:rsidRPr="00FD1403" w:rsidRDefault="00177733" w:rsidP="00EB4DCF">
            <w:pPr>
              <w:rPr>
                <w:rFonts w:eastAsia="Times New Roman" w:cstheme="minorHAnsi"/>
                <w:color w:val="000000"/>
                <w:kern w:val="0"/>
                <w:lang w:eastAsia="ro-RO"/>
                <w14:ligatures w14:val="none"/>
              </w:rPr>
            </w:pPr>
            <w:r w:rsidRPr="00FD1403">
              <w:rPr>
                <w:rFonts w:eastAsia="Times New Roman" w:cstheme="minorHAnsi"/>
                <w:color w:val="000000"/>
                <w:kern w:val="0"/>
                <w:lang w:eastAsia="ro-RO"/>
                <w14:ligatures w14:val="none"/>
              </w:rPr>
              <w:t>Suprafața expusă la intervalul de zgomot [km2]</w:t>
            </w:r>
            <w:r>
              <w:rPr>
                <w:rFonts w:eastAsia="Times New Roman" w:cstheme="minorHAnsi"/>
                <w:color w:val="000000"/>
                <w:kern w:val="0"/>
                <w:lang w:eastAsia="ro-RO"/>
                <w14:ligatures w14:val="none"/>
              </w:rPr>
              <w:t xml:space="preserve"> - </w:t>
            </w:r>
            <w:r w:rsidRPr="00154DB3">
              <w:rPr>
                <w:rFonts w:eastAsia="Times New Roman" w:cstheme="minorHAnsi"/>
                <w:b/>
                <w:bCs/>
                <w:color w:val="000000"/>
                <w:kern w:val="0"/>
                <w:lang w:eastAsia="ro-RO"/>
                <w14:ligatures w14:val="none"/>
              </w:rPr>
              <w:t>2017</w:t>
            </w:r>
          </w:p>
        </w:tc>
        <w:tc>
          <w:tcPr>
            <w:tcW w:w="1350" w:type="dxa"/>
          </w:tcPr>
          <w:p w14:paraId="115F962E" w14:textId="77777777" w:rsidR="00177733" w:rsidRPr="00FD1403" w:rsidRDefault="00177733" w:rsidP="00EB4DCF">
            <w:pPr>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 xml:space="preserve">1.314 </w:t>
            </w:r>
            <w:r w:rsidRPr="00FD1403">
              <w:rPr>
                <w:rFonts w:eastAsia="Times New Roman" w:cstheme="minorHAnsi"/>
                <w:color w:val="000000"/>
                <w:kern w:val="0"/>
                <w:lang w:eastAsia="ro-RO"/>
                <w14:ligatures w14:val="none"/>
              </w:rPr>
              <w:t>km</w:t>
            </w:r>
            <w:r w:rsidRPr="00FD1403">
              <w:rPr>
                <w:rFonts w:eastAsia="Times New Roman" w:cstheme="minorHAnsi"/>
                <w:color w:val="000000"/>
                <w:kern w:val="0"/>
                <w:vertAlign w:val="superscript"/>
                <w:lang w:eastAsia="ro-RO"/>
                <w14:ligatures w14:val="none"/>
              </w:rPr>
              <w:t>2</w:t>
            </w:r>
          </w:p>
        </w:tc>
        <w:tc>
          <w:tcPr>
            <w:tcW w:w="1350" w:type="dxa"/>
          </w:tcPr>
          <w:p w14:paraId="1B111C55" w14:textId="77777777" w:rsidR="00177733" w:rsidRPr="00FD1403" w:rsidRDefault="00177733" w:rsidP="00EB4DCF">
            <w:pPr>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w:t>
            </w:r>
          </w:p>
        </w:tc>
        <w:tc>
          <w:tcPr>
            <w:tcW w:w="1260" w:type="dxa"/>
          </w:tcPr>
          <w:p w14:paraId="7A78B680" w14:textId="77777777" w:rsidR="00177733" w:rsidRPr="00FD1403" w:rsidRDefault="00177733" w:rsidP="00EB4DCF">
            <w:pPr>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 xml:space="preserve">0.236 </w:t>
            </w:r>
            <w:r w:rsidRPr="00FD1403">
              <w:rPr>
                <w:rFonts w:eastAsia="Times New Roman" w:cstheme="minorHAnsi"/>
                <w:color w:val="000000"/>
                <w:kern w:val="0"/>
                <w:lang w:eastAsia="ro-RO"/>
                <w14:ligatures w14:val="none"/>
              </w:rPr>
              <w:t>km</w:t>
            </w:r>
            <w:r w:rsidRPr="00FD1403">
              <w:rPr>
                <w:rFonts w:eastAsia="Times New Roman" w:cstheme="minorHAnsi"/>
                <w:color w:val="000000"/>
                <w:kern w:val="0"/>
                <w:vertAlign w:val="superscript"/>
                <w:lang w:eastAsia="ro-RO"/>
                <w14:ligatures w14:val="none"/>
              </w:rPr>
              <w:t>2</w:t>
            </w:r>
            <w:r>
              <w:rPr>
                <w:rFonts w:eastAsia="Times New Roman" w:cstheme="minorHAnsi"/>
                <w:color w:val="000000"/>
                <w:kern w:val="0"/>
                <w:lang w:eastAsia="ro-RO"/>
                <w14:ligatures w14:val="none"/>
              </w:rPr>
              <w:t xml:space="preserve"> </w:t>
            </w:r>
          </w:p>
        </w:tc>
        <w:tc>
          <w:tcPr>
            <w:tcW w:w="1170" w:type="dxa"/>
          </w:tcPr>
          <w:p w14:paraId="03FE539A" w14:textId="77777777" w:rsidR="00177733" w:rsidRPr="00FD1403" w:rsidRDefault="00177733" w:rsidP="00EB4DCF">
            <w:pPr>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w:t>
            </w:r>
          </w:p>
        </w:tc>
        <w:tc>
          <w:tcPr>
            <w:tcW w:w="1165" w:type="dxa"/>
          </w:tcPr>
          <w:p w14:paraId="4ED9DB3D" w14:textId="77777777" w:rsidR="00177733" w:rsidRPr="00FD1403" w:rsidRDefault="00177733" w:rsidP="00EB4DCF">
            <w:pPr>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0.130</w:t>
            </w:r>
            <w:r w:rsidRPr="00FD1403">
              <w:rPr>
                <w:rFonts w:eastAsia="Times New Roman" w:cstheme="minorHAnsi"/>
                <w:color w:val="000000"/>
                <w:kern w:val="0"/>
                <w:lang w:eastAsia="ro-RO"/>
                <w14:ligatures w14:val="none"/>
              </w:rPr>
              <w:t xml:space="preserve"> km</w:t>
            </w:r>
            <w:r w:rsidRPr="00FD1403">
              <w:rPr>
                <w:rFonts w:eastAsia="Times New Roman" w:cstheme="minorHAnsi"/>
                <w:color w:val="000000"/>
                <w:kern w:val="0"/>
                <w:vertAlign w:val="superscript"/>
                <w:lang w:eastAsia="ro-RO"/>
                <w14:ligatures w14:val="none"/>
              </w:rPr>
              <w:t>2</w:t>
            </w:r>
          </w:p>
        </w:tc>
      </w:tr>
    </w:tbl>
    <w:p w14:paraId="1A5CBD9F" w14:textId="77777777" w:rsidR="00177733" w:rsidRDefault="00177733" w:rsidP="00EB4DCF">
      <w:pPr>
        <w:spacing w:after="0" w:line="240" w:lineRule="auto"/>
      </w:pPr>
    </w:p>
    <w:p w14:paraId="6D5F96DA" w14:textId="5A0E7186" w:rsidR="002D20A3" w:rsidRDefault="002D20A3" w:rsidP="00EB4DCF">
      <w:pPr>
        <w:spacing w:after="0" w:line="240" w:lineRule="auto"/>
        <w:jc w:val="both"/>
      </w:pPr>
      <w:r>
        <w:tab/>
        <w:t>Datele privind suprafețele expuse la zgomot</w:t>
      </w:r>
      <w:r w:rsidR="0097357B">
        <w:t xml:space="preserve"> (L</w:t>
      </w:r>
      <w:r w:rsidR="0097357B" w:rsidRPr="0097357B">
        <w:rPr>
          <w:vertAlign w:val="subscript"/>
        </w:rPr>
        <w:t>zsn</w:t>
      </w:r>
      <w:r w:rsidR="0097357B">
        <w:t>)</w:t>
      </w:r>
      <w:r>
        <w:t xml:space="preserve"> indică o creștere a suprafețelor expuse la zgomot pentru valori peste 55 dB în 2021, față de 2017, precum și o scădere a suprafețelor expuse la zgomot cu nivele peste 65 dB în 2021, față de 2017.</w:t>
      </w:r>
    </w:p>
    <w:p w14:paraId="097243CA" w14:textId="77777777" w:rsidR="00EB4DCF" w:rsidRDefault="00EB4DCF" w:rsidP="00EB4DCF">
      <w:pPr>
        <w:spacing w:after="0" w:line="240" w:lineRule="auto"/>
        <w:jc w:val="both"/>
      </w:pPr>
    </w:p>
    <w:p w14:paraId="12C856FC" w14:textId="77777777" w:rsidR="00540F76" w:rsidRDefault="00540F76" w:rsidP="00EB4DCF">
      <w:pPr>
        <w:spacing w:after="0" w:line="240" w:lineRule="auto"/>
      </w:pPr>
    </w:p>
    <w:p w14:paraId="4B7491BD" w14:textId="794D319C" w:rsidR="00540F76" w:rsidRDefault="00540F76" w:rsidP="00EB4DCF">
      <w:pPr>
        <w:pStyle w:val="Caption"/>
        <w:spacing w:after="0"/>
        <w:jc w:val="center"/>
      </w:pPr>
      <w:bookmarkStart w:id="30" w:name="_Toc167444303"/>
      <w:r>
        <w:t xml:space="preserve">Tabel </w:t>
      </w:r>
      <w:r w:rsidR="00B41583">
        <w:fldChar w:fldCharType="begin"/>
      </w:r>
      <w:r w:rsidR="00B41583">
        <w:instrText xml:space="preserve"> STYLEREF 1 \s </w:instrText>
      </w:r>
      <w:r w:rsidR="00B41583">
        <w:fldChar w:fldCharType="separate"/>
      </w:r>
      <w:r w:rsidR="001C5E45">
        <w:rPr>
          <w:noProof/>
        </w:rPr>
        <w:t>6</w:t>
      </w:r>
      <w:r w:rsidR="00B41583">
        <w:fldChar w:fldCharType="end"/>
      </w:r>
      <w:r w:rsidR="00B41583">
        <w:t>.</w:t>
      </w:r>
      <w:r w:rsidR="00B41583">
        <w:fldChar w:fldCharType="begin"/>
      </w:r>
      <w:r w:rsidR="00B41583">
        <w:instrText xml:space="preserve"> SEQ Tabel \* ARABIC \s 1 </w:instrText>
      </w:r>
      <w:r w:rsidR="00B41583">
        <w:fldChar w:fldCharType="separate"/>
      </w:r>
      <w:r w:rsidR="001C5E45">
        <w:rPr>
          <w:noProof/>
        </w:rPr>
        <w:t>4</w:t>
      </w:r>
      <w:r w:rsidR="00B41583">
        <w:fldChar w:fldCharType="end"/>
      </w:r>
      <w:r>
        <w:t xml:space="preserve"> - </w:t>
      </w:r>
      <w:r w:rsidRPr="00D7628A">
        <w:t>Numărul total de clădiri rezidențiale expuse la valori ale Lzsn (2021 vs 2017) (în sute)</w:t>
      </w:r>
      <w:bookmarkEnd w:id="30"/>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0"/>
        <w:gridCol w:w="1260"/>
        <w:gridCol w:w="1440"/>
      </w:tblGrid>
      <w:tr w:rsidR="00540F76" w:rsidRPr="00287ACD" w14:paraId="49828708" w14:textId="77777777" w:rsidTr="00730373">
        <w:trPr>
          <w:trHeight w:val="315"/>
        </w:trPr>
        <w:tc>
          <w:tcPr>
            <w:tcW w:w="6650" w:type="dxa"/>
            <w:shd w:val="clear" w:color="auto" w:fill="auto"/>
            <w:vAlign w:val="center"/>
            <w:hideMark/>
          </w:tcPr>
          <w:p w14:paraId="4101DE67" w14:textId="74F560E6" w:rsidR="00540F76" w:rsidRPr="00287ACD" w:rsidRDefault="0097357B" w:rsidP="00EB4DCF">
            <w:pPr>
              <w:spacing w:after="0" w:line="240" w:lineRule="auto"/>
              <w:jc w:val="center"/>
              <w:rPr>
                <w:rFonts w:eastAsia="Times New Roman" w:cstheme="minorHAnsi"/>
                <w:b/>
                <w:bCs/>
                <w:color w:val="000000"/>
                <w:kern w:val="0"/>
                <w:lang w:eastAsia="ro-RO"/>
                <w14:ligatures w14:val="none"/>
              </w:rPr>
            </w:pPr>
            <w:r>
              <w:rPr>
                <w:rFonts w:eastAsia="Times New Roman" w:cstheme="minorHAnsi"/>
                <w:b/>
                <w:bCs/>
                <w:color w:val="000000"/>
                <w:kern w:val="0"/>
                <w:lang w:eastAsia="ro-RO"/>
                <w14:ligatures w14:val="none"/>
              </w:rPr>
              <w:t>Clădiri rezidențiale</w:t>
            </w:r>
          </w:p>
        </w:tc>
        <w:tc>
          <w:tcPr>
            <w:tcW w:w="1260" w:type="dxa"/>
            <w:shd w:val="clear" w:color="auto" w:fill="auto"/>
            <w:vAlign w:val="center"/>
            <w:hideMark/>
          </w:tcPr>
          <w:p w14:paraId="7FBDE789" w14:textId="77777777" w:rsidR="00540F76" w:rsidRPr="00287ACD" w:rsidRDefault="00540F76" w:rsidP="00EB4DCF">
            <w:pPr>
              <w:spacing w:after="0" w:line="240" w:lineRule="auto"/>
              <w:jc w:val="center"/>
              <w:rPr>
                <w:rFonts w:eastAsia="Times New Roman" w:cstheme="minorHAnsi"/>
                <w:b/>
                <w:bCs/>
                <w:color w:val="000000"/>
                <w:kern w:val="0"/>
                <w:lang w:eastAsia="ro-RO"/>
                <w14:ligatures w14:val="none"/>
              </w:rPr>
            </w:pPr>
            <w:r w:rsidRPr="00287ACD">
              <w:rPr>
                <w:rFonts w:eastAsia="Times New Roman" w:cstheme="minorHAnsi"/>
                <w:b/>
                <w:bCs/>
                <w:color w:val="000000"/>
                <w:kern w:val="0"/>
                <w:lang w:eastAsia="ro-RO"/>
                <w14:ligatures w14:val="none"/>
              </w:rPr>
              <w:t>2021</w:t>
            </w:r>
          </w:p>
        </w:tc>
        <w:tc>
          <w:tcPr>
            <w:tcW w:w="1440" w:type="dxa"/>
            <w:shd w:val="clear" w:color="auto" w:fill="auto"/>
            <w:vAlign w:val="center"/>
            <w:hideMark/>
          </w:tcPr>
          <w:p w14:paraId="336875F8" w14:textId="77777777" w:rsidR="00540F76" w:rsidRPr="00287ACD" w:rsidRDefault="00540F76" w:rsidP="00EB4DCF">
            <w:pPr>
              <w:spacing w:after="0" w:line="240" w:lineRule="auto"/>
              <w:jc w:val="center"/>
              <w:rPr>
                <w:rFonts w:eastAsia="Times New Roman" w:cstheme="minorHAnsi"/>
                <w:b/>
                <w:bCs/>
                <w:color w:val="000000"/>
                <w:kern w:val="0"/>
                <w:lang w:eastAsia="ro-RO"/>
                <w14:ligatures w14:val="none"/>
              </w:rPr>
            </w:pPr>
            <w:r w:rsidRPr="00287ACD">
              <w:rPr>
                <w:rFonts w:eastAsia="Times New Roman" w:cstheme="minorHAnsi"/>
                <w:b/>
                <w:bCs/>
                <w:color w:val="000000"/>
                <w:kern w:val="0"/>
                <w:lang w:eastAsia="ro-RO"/>
                <w14:ligatures w14:val="none"/>
              </w:rPr>
              <w:t>2017</w:t>
            </w:r>
          </w:p>
        </w:tc>
      </w:tr>
      <w:tr w:rsidR="00540F76" w:rsidRPr="00287ACD" w14:paraId="5E568D26" w14:textId="77777777" w:rsidTr="00730373">
        <w:trPr>
          <w:trHeight w:val="315"/>
        </w:trPr>
        <w:tc>
          <w:tcPr>
            <w:tcW w:w="6650" w:type="dxa"/>
            <w:shd w:val="clear" w:color="auto" w:fill="auto"/>
            <w:noWrap/>
            <w:vAlign w:val="bottom"/>
            <w:hideMark/>
          </w:tcPr>
          <w:p w14:paraId="2F8312E0" w14:textId="77777777" w:rsidR="00540F76" w:rsidRPr="00287ACD" w:rsidRDefault="00540F76" w:rsidP="00EB4DCF">
            <w:pPr>
              <w:spacing w:after="0" w:line="240" w:lineRule="auto"/>
              <w:jc w:val="center"/>
              <w:rPr>
                <w:rFonts w:eastAsia="Times New Roman" w:cstheme="minorHAnsi"/>
                <w:color w:val="000000"/>
                <w:kern w:val="0"/>
                <w:lang w:eastAsia="ro-RO"/>
                <w14:ligatures w14:val="none"/>
              </w:rPr>
            </w:pPr>
            <w:r w:rsidRPr="00287ACD">
              <w:rPr>
                <w:rFonts w:eastAsia="Times New Roman" w:cstheme="minorHAnsi"/>
                <w:color w:val="000000"/>
                <w:kern w:val="0"/>
                <w:lang w:eastAsia="ro-RO"/>
                <w14:ligatures w14:val="none"/>
              </w:rPr>
              <w:t>Locuințe expuse la valori Lzsn mai mari de 55 dB (incluzând aglomerări)</w:t>
            </w:r>
          </w:p>
        </w:tc>
        <w:tc>
          <w:tcPr>
            <w:tcW w:w="1260" w:type="dxa"/>
            <w:shd w:val="clear" w:color="auto" w:fill="auto"/>
            <w:vAlign w:val="center"/>
          </w:tcPr>
          <w:p w14:paraId="5277F477" w14:textId="77777777" w:rsidR="00540F76" w:rsidRPr="00287ACD" w:rsidRDefault="00540F76" w:rsidP="00EB4DCF">
            <w:pPr>
              <w:spacing w:after="0" w:line="240" w:lineRule="auto"/>
              <w:jc w:val="right"/>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0.14</w:t>
            </w:r>
          </w:p>
        </w:tc>
        <w:tc>
          <w:tcPr>
            <w:tcW w:w="1440" w:type="dxa"/>
            <w:shd w:val="clear" w:color="auto" w:fill="auto"/>
            <w:vAlign w:val="center"/>
          </w:tcPr>
          <w:p w14:paraId="5EEA51F2" w14:textId="77777777" w:rsidR="00540F76" w:rsidRPr="00287ACD" w:rsidRDefault="00540F76"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0.36</w:t>
            </w:r>
          </w:p>
        </w:tc>
      </w:tr>
      <w:tr w:rsidR="00540F76" w:rsidRPr="00287ACD" w14:paraId="1B8A2913" w14:textId="77777777" w:rsidTr="00730373">
        <w:trPr>
          <w:trHeight w:val="315"/>
        </w:trPr>
        <w:tc>
          <w:tcPr>
            <w:tcW w:w="6650" w:type="dxa"/>
            <w:shd w:val="clear" w:color="auto" w:fill="auto"/>
            <w:noWrap/>
            <w:vAlign w:val="bottom"/>
            <w:hideMark/>
          </w:tcPr>
          <w:p w14:paraId="3971DBA6" w14:textId="77777777" w:rsidR="00540F76" w:rsidRPr="00287ACD" w:rsidRDefault="00540F76" w:rsidP="00EB4DCF">
            <w:pPr>
              <w:spacing w:after="0" w:line="240" w:lineRule="auto"/>
              <w:jc w:val="center"/>
              <w:rPr>
                <w:rFonts w:eastAsia="Times New Roman" w:cstheme="minorHAnsi"/>
                <w:color w:val="000000"/>
                <w:kern w:val="0"/>
                <w:lang w:eastAsia="ro-RO"/>
                <w14:ligatures w14:val="none"/>
              </w:rPr>
            </w:pPr>
            <w:r w:rsidRPr="00287ACD">
              <w:rPr>
                <w:rFonts w:eastAsia="Times New Roman" w:cstheme="minorHAnsi"/>
                <w:color w:val="000000"/>
                <w:kern w:val="0"/>
                <w:lang w:eastAsia="ro-RO"/>
                <w14:ligatures w14:val="none"/>
              </w:rPr>
              <w:t>Locuințe expuse la valori Lzsn mai mari de 65 dB (incluzând aglomerări)</w:t>
            </w:r>
          </w:p>
        </w:tc>
        <w:tc>
          <w:tcPr>
            <w:tcW w:w="1260" w:type="dxa"/>
            <w:shd w:val="clear" w:color="auto" w:fill="auto"/>
            <w:noWrap/>
            <w:vAlign w:val="bottom"/>
          </w:tcPr>
          <w:p w14:paraId="600437E9" w14:textId="77777777" w:rsidR="00540F76" w:rsidRPr="00287ACD" w:rsidRDefault="00540F76" w:rsidP="00EB4DCF">
            <w:pPr>
              <w:spacing w:after="0" w:line="240" w:lineRule="auto"/>
              <w:jc w:val="right"/>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440" w:type="dxa"/>
            <w:shd w:val="clear" w:color="auto" w:fill="auto"/>
            <w:noWrap/>
            <w:vAlign w:val="bottom"/>
          </w:tcPr>
          <w:p w14:paraId="1CE1BFDC" w14:textId="77777777" w:rsidR="00540F76" w:rsidRPr="00287ACD" w:rsidRDefault="00540F76"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r w:rsidR="00540F76" w:rsidRPr="00287ACD" w14:paraId="6F409955" w14:textId="77777777" w:rsidTr="00730373">
        <w:trPr>
          <w:trHeight w:val="315"/>
        </w:trPr>
        <w:tc>
          <w:tcPr>
            <w:tcW w:w="6650" w:type="dxa"/>
            <w:shd w:val="clear" w:color="auto" w:fill="auto"/>
            <w:noWrap/>
            <w:vAlign w:val="bottom"/>
            <w:hideMark/>
          </w:tcPr>
          <w:p w14:paraId="1E5682B0" w14:textId="77777777" w:rsidR="00540F76" w:rsidRPr="00287ACD" w:rsidRDefault="00540F76" w:rsidP="00EB4DCF">
            <w:pPr>
              <w:spacing w:after="0" w:line="240" w:lineRule="auto"/>
              <w:jc w:val="center"/>
              <w:rPr>
                <w:rFonts w:eastAsia="Times New Roman" w:cstheme="minorHAnsi"/>
                <w:color w:val="000000"/>
                <w:kern w:val="0"/>
                <w:lang w:eastAsia="ro-RO"/>
                <w14:ligatures w14:val="none"/>
              </w:rPr>
            </w:pPr>
            <w:r w:rsidRPr="00287ACD">
              <w:rPr>
                <w:rFonts w:eastAsia="Times New Roman" w:cstheme="minorHAnsi"/>
                <w:color w:val="000000"/>
                <w:kern w:val="0"/>
                <w:lang w:eastAsia="ro-RO"/>
                <w14:ligatures w14:val="none"/>
              </w:rPr>
              <w:t>Locuințe expuse la valori Lzsn mai mari de 75 dB (incluzând aglomerări)</w:t>
            </w:r>
          </w:p>
        </w:tc>
        <w:tc>
          <w:tcPr>
            <w:tcW w:w="1260" w:type="dxa"/>
            <w:shd w:val="clear" w:color="auto" w:fill="auto"/>
            <w:noWrap/>
            <w:vAlign w:val="bottom"/>
          </w:tcPr>
          <w:p w14:paraId="77E06A08" w14:textId="77777777" w:rsidR="00540F76" w:rsidRPr="00287ACD" w:rsidRDefault="00540F76" w:rsidP="00EB4DCF">
            <w:pPr>
              <w:spacing w:after="0" w:line="240" w:lineRule="auto"/>
              <w:jc w:val="right"/>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440" w:type="dxa"/>
            <w:shd w:val="clear" w:color="auto" w:fill="auto"/>
            <w:noWrap/>
            <w:vAlign w:val="bottom"/>
          </w:tcPr>
          <w:p w14:paraId="7750BBC6" w14:textId="77777777" w:rsidR="00540F76" w:rsidRPr="00287ACD" w:rsidRDefault="00540F76"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bl>
    <w:p w14:paraId="12A5AFDF" w14:textId="77777777" w:rsidR="00540F76" w:rsidRDefault="00540F76" w:rsidP="00EB4DCF">
      <w:pPr>
        <w:spacing w:after="0" w:line="240" w:lineRule="auto"/>
      </w:pPr>
    </w:p>
    <w:p w14:paraId="4E412E06" w14:textId="05A60BC0" w:rsidR="0097357B" w:rsidRDefault="0097357B" w:rsidP="00730373">
      <w:pPr>
        <w:spacing w:after="0" w:line="240" w:lineRule="auto"/>
        <w:jc w:val="both"/>
      </w:pPr>
      <w:r>
        <w:tab/>
        <w:t>Numărul clădirilor rezidențiale expuse la zgomot (</w:t>
      </w:r>
      <w:r w:rsidRPr="0097357B">
        <w:rPr>
          <w:vertAlign w:val="subscript"/>
        </w:rPr>
        <w:t>Lzsn</w:t>
      </w:r>
      <w:r>
        <w:t xml:space="preserve">) a scăzut în 2021 față de 2017, </w:t>
      </w:r>
      <w:r w:rsidR="00730373">
        <w:br/>
      </w:r>
      <w:r>
        <w:t>menținându-se expunerea acestora la zgomot doar în intervalul 55-65 dB.</w:t>
      </w:r>
    </w:p>
    <w:p w14:paraId="5B914A91" w14:textId="77777777" w:rsidR="00177733" w:rsidRDefault="00177733" w:rsidP="00EB4DCF">
      <w:pPr>
        <w:spacing w:after="0" w:line="240" w:lineRule="auto"/>
      </w:pPr>
    </w:p>
    <w:p w14:paraId="398969F1" w14:textId="331B41A0" w:rsidR="00F64282" w:rsidRDefault="00F64282" w:rsidP="00EB4DCF">
      <w:pPr>
        <w:pStyle w:val="Caption"/>
        <w:spacing w:after="0"/>
        <w:jc w:val="center"/>
      </w:pPr>
      <w:bookmarkStart w:id="31" w:name="_Toc167444304"/>
      <w:r>
        <w:t xml:space="preserve">Tabel </w:t>
      </w:r>
      <w:r w:rsidR="00B41583">
        <w:fldChar w:fldCharType="begin"/>
      </w:r>
      <w:r w:rsidR="00B41583">
        <w:instrText xml:space="preserve"> STYLEREF 1 \s </w:instrText>
      </w:r>
      <w:r w:rsidR="00B41583">
        <w:fldChar w:fldCharType="separate"/>
      </w:r>
      <w:r w:rsidR="001C5E45">
        <w:rPr>
          <w:noProof/>
        </w:rPr>
        <w:t>6</w:t>
      </w:r>
      <w:r w:rsidR="00B41583">
        <w:fldChar w:fldCharType="end"/>
      </w:r>
      <w:r w:rsidR="00B41583">
        <w:t>.</w:t>
      </w:r>
      <w:r w:rsidR="00B41583">
        <w:fldChar w:fldCharType="begin"/>
      </w:r>
      <w:r w:rsidR="00B41583">
        <w:instrText xml:space="preserve"> SEQ Tabel \* ARABIC \s 1 </w:instrText>
      </w:r>
      <w:r w:rsidR="00B41583">
        <w:fldChar w:fldCharType="separate"/>
      </w:r>
      <w:r w:rsidR="001C5E45">
        <w:rPr>
          <w:noProof/>
        </w:rPr>
        <w:t>5</w:t>
      </w:r>
      <w:r w:rsidR="00B41583">
        <w:fldChar w:fldCharType="end"/>
      </w:r>
      <w:r>
        <w:t xml:space="preserve"> - </w:t>
      </w:r>
      <w:r w:rsidRPr="004D2F31">
        <w:t>Numărul total de persoane expuse la valori ale Lzsn (2021 vs 2017) (în sute)</w:t>
      </w:r>
      <w:bookmarkEnd w:id="31"/>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4"/>
        <w:gridCol w:w="949"/>
        <w:gridCol w:w="1227"/>
      </w:tblGrid>
      <w:tr w:rsidR="00F64282" w:rsidRPr="00287ACD" w14:paraId="3A8102BB" w14:textId="77777777" w:rsidTr="00F64282">
        <w:trPr>
          <w:trHeight w:val="315"/>
        </w:trPr>
        <w:tc>
          <w:tcPr>
            <w:tcW w:w="7174" w:type="dxa"/>
            <w:shd w:val="clear" w:color="auto" w:fill="auto"/>
            <w:vAlign w:val="center"/>
            <w:hideMark/>
          </w:tcPr>
          <w:p w14:paraId="38DF8FF4" w14:textId="77777777" w:rsidR="00F64282" w:rsidRPr="00287ACD" w:rsidRDefault="00F64282" w:rsidP="00EB4DCF">
            <w:pPr>
              <w:spacing w:after="0" w:line="240" w:lineRule="auto"/>
              <w:jc w:val="center"/>
              <w:rPr>
                <w:rFonts w:eastAsia="Times New Roman" w:cstheme="minorHAnsi"/>
                <w:b/>
                <w:bCs/>
                <w:color w:val="000000"/>
                <w:kern w:val="0"/>
                <w:lang w:eastAsia="ro-RO"/>
                <w14:ligatures w14:val="none"/>
              </w:rPr>
            </w:pPr>
            <w:r w:rsidRPr="00E17201">
              <w:rPr>
                <w:rFonts w:eastAsia="Times New Roman" w:cstheme="minorHAnsi"/>
                <w:b/>
                <w:bCs/>
                <w:color w:val="000000"/>
                <w:kern w:val="0"/>
                <w:lang w:eastAsia="ro-RO"/>
                <w14:ligatures w14:val="none"/>
              </w:rPr>
              <w:t>Nr. persoane expuse</w:t>
            </w:r>
          </w:p>
        </w:tc>
        <w:tc>
          <w:tcPr>
            <w:tcW w:w="949" w:type="dxa"/>
            <w:shd w:val="clear" w:color="auto" w:fill="auto"/>
            <w:vAlign w:val="center"/>
            <w:hideMark/>
          </w:tcPr>
          <w:p w14:paraId="73A267AB" w14:textId="77777777" w:rsidR="00F64282" w:rsidRPr="00287ACD" w:rsidRDefault="00F64282" w:rsidP="00EB4DCF">
            <w:pPr>
              <w:spacing w:after="0" w:line="240" w:lineRule="auto"/>
              <w:jc w:val="center"/>
              <w:rPr>
                <w:rFonts w:eastAsia="Times New Roman" w:cstheme="minorHAnsi"/>
                <w:b/>
                <w:bCs/>
                <w:color w:val="000000"/>
                <w:kern w:val="0"/>
                <w:lang w:eastAsia="ro-RO"/>
                <w14:ligatures w14:val="none"/>
              </w:rPr>
            </w:pPr>
            <w:r w:rsidRPr="00287ACD">
              <w:rPr>
                <w:rFonts w:eastAsia="Times New Roman" w:cstheme="minorHAnsi"/>
                <w:b/>
                <w:bCs/>
                <w:color w:val="000000"/>
                <w:kern w:val="0"/>
                <w:lang w:eastAsia="ro-RO"/>
                <w14:ligatures w14:val="none"/>
              </w:rPr>
              <w:t>2021</w:t>
            </w:r>
          </w:p>
        </w:tc>
        <w:tc>
          <w:tcPr>
            <w:tcW w:w="1227" w:type="dxa"/>
            <w:shd w:val="clear" w:color="auto" w:fill="auto"/>
            <w:vAlign w:val="center"/>
            <w:hideMark/>
          </w:tcPr>
          <w:p w14:paraId="386FF7C5" w14:textId="77777777" w:rsidR="00F64282" w:rsidRPr="00287ACD" w:rsidRDefault="00F64282" w:rsidP="00EB4DCF">
            <w:pPr>
              <w:spacing w:after="0" w:line="240" w:lineRule="auto"/>
              <w:jc w:val="center"/>
              <w:rPr>
                <w:rFonts w:eastAsia="Times New Roman" w:cstheme="minorHAnsi"/>
                <w:b/>
                <w:bCs/>
                <w:color w:val="000000"/>
                <w:kern w:val="0"/>
                <w:lang w:eastAsia="ro-RO"/>
                <w14:ligatures w14:val="none"/>
              </w:rPr>
            </w:pPr>
            <w:r w:rsidRPr="00287ACD">
              <w:rPr>
                <w:rFonts w:eastAsia="Times New Roman" w:cstheme="minorHAnsi"/>
                <w:b/>
                <w:bCs/>
                <w:color w:val="000000"/>
                <w:kern w:val="0"/>
                <w:lang w:eastAsia="ro-RO"/>
                <w14:ligatures w14:val="none"/>
              </w:rPr>
              <w:t>2017</w:t>
            </w:r>
          </w:p>
        </w:tc>
      </w:tr>
      <w:tr w:rsidR="00F64282" w:rsidRPr="00287ACD" w14:paraId="67D0F401" w14:textId="77777777" w:rsidTr="00F64282">
        <w:trPr>
          <w:trHeight w:val="315"/>
        </w:trPr>
        <w:tc>
          <w:tcPr>
            <w:tcW w:w="7174" w:type="dxa"/>
            <w:shd w:val="clear" w:color="auto" w:fill="auto"/>
            <w:noWrap/>
            <w:vAlign w:val="bottom"/>
            <w:hideMark/>
          </w:tcPr>
          <w:p w14:paraId="02528253" w14:textId="77777777" w:rsidR="00F64282" w:rsidRPr="00287ACD" w:rsidRDefault="00F64282" w:rsidP="00EB4DCF">
            <w:pPr>
              <w:spacing w:after="0" w:line="240" w:lineRule="auto"/>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Nr. persoane expuse</w:t>
            </w:r>
            <w:r w:rsidRPr="00287ACD">
              <w:rPr>
                <w:rFonts w:eastAsia="Times New Roman" w:cstheme="minorHAnsi"/>
                <w:color w:val="000000"/>
                <w:kern w:val="0"/>
                <w:lang w:eastAsia="ro-RO"/>
                <w14:ligatures w14:val="none"/>
              </w:rPr>
              <w:t xml:space="preserve"> la valori Lzsn mai mari de 55 dB (incluzând aglomerări)</w:t>
            </w:r>
          </w:p>
        </w:tc>
        <w:tc>
          <w:tcPr>
            <w:tcW w:w="949" w:type="dxa"/>
            <w:shd w:val="clear" w:color="auto" w:fill="auto"/>
            <w:vAlign w:val="center"/>
          </w:tcPr>
          <w:p w14:paraId="325E5B15" w14:textId="77777777" w:rsidR="00F64282" w:rsidRPr="00287ACD" w:rsidRDefault="00F64282" w:rsidP="00EB4DCF">
            <w:pPr>
              <w:spacing w:after="0" w:line="240" w:lineRule="auto"/>
              <w:jc w:val="right"/>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0.44</w:t>
            </w:r>
          </w:p>
        </w:tc>
        <w:tc>
          <w:tcPr>
            <w:tcW w:w="1227" w:type="dxa"/>
            <w:shd w:val="clear" w:color="auto" w:fill="auto"/>
            <w:vAlign w:val="center"/>
          </w:tcPr>
          <w:p w14:paraId="68D8FF8F" w14:textId="77777777" w:rsidR="00F64282" w:rsidRPr="00287ACD" w:rsidRDefault="00F64282"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0.91</w:t>
            </w:r>
          </w:p>
        </w:tc>
      </w:tr>
      <w:tr w:rsidR="00F64282" w:rsidRPr="00287ACD" w14:paraId="4DE2BDFF" w14:textId="77777777" w:rsidTr="00F64282">
        <w:trPr>
          <w:trHeight w:val="315"/>
        </w:trPr>
        <w:tc>
          <w:tcPr>
            <w:tcW w:w="7174" w:type="dxa"/>
            <w:shd w:val="clear" w:color="auto" w:fill="auto"/>
            <w:noWrap/>
            <w:hideMark/>
          </w:tcPr>
          <w:p w14:paraId="562DA926" w14:textId="77777777" w:rsidR="00F64282" w:rsidRPr="00287ACD" w:rsidRDefault="00F64282" w:rsidP="00EB4DCF">
            <w:pPr>
              <w:spacing w:after="0" w:line="240" w:lineRule="auto"/>
              <w:rPr>
                <w:rFonts w:eastAsia="Times New Roman" w:cstheme="minorHAnsi"/>
                <w:color w:val="000000"/>
                <w:kern w:val="0"/>
                <w:lang w:eastAsia="ro-RO"/>
                <w14:ligatures w14:val="none"/>
              </w:rPr>
            </w:pPr>
            <w:r w:rsidRPr="00532BB8">
              <w:rPr>
                <w:rFonts w:eastAsia="Times New Roman" w:cstheme="minorHAnsi"/>
                <w:color w:val="000000"/>
                <w:kern w:val="0"/>
                <w:lang w:eastAsia="ro-RO"/>
                <w14:ligatures w14:val="none"/>
              </w:rPr>
              <w:t>Nr. persoane expuse</w:t>
            </w:r>
            <w:r w:rsidRPr="00287ACD">
              <w:rPr>
                <w:rFonts w:eastAsia="Times New Roman" w:cstheme="minorHAnsi"/>
                <w:color w:val="000000"/>
                <w:kern w:val="0"/>
                <w:lang w:eastAsia="ro-RO"/>
                <w14:ligatures w14:val="none"/>
              </w:rPr>
              <w:t xml:space="preserve"> la valori Lzsn mai mari de </w:t>
            </w:r>
            <w:r>
              <w:rPr>
                <w:rFonts w:eastAsia="Times New Roman" w:cstheme="minorHAnsi"/>
                <w:color w:val="000000"/>
                <w:kern w:val="0"/>
                <w:lang w:eastAsia="ro-RO"/>
                <w14:ligatures w14:val="none"/>
              </w:rPr>
              <w:t>6</w:t>
            </w:r>
            <w:r w:rsidRPr="00287ACD">
              <w:rPr>
                <w:rFonts w:eastAsia="Times New Roman" w:cstheme="minorHAnsi"/>
                <w:color w:val="000000"/>
                <w:kern w:val="0"/>
                <w:lang w:eastAsia="ro-RO"/>
                <w14:ligatures w14:val="none"/>
              </w:rPr>
              <w:t>5 dB (</w:t>
            </w:r>
            <w:r w:rsidRPr="00532BB8">
              <w:rPr>
                <w:rFonts w:eastAsia="Times New Roman" w:cstheme="minorHAnsi"/>
                <w:color w:val="000000"/>
                <w:kern w:val="0"/>
                <w:lang w:eastAsia="ro-RO"/>
                <w14:ligatures w14:val="none"/>
              </w:rPr>
              <w:t>incluzând</w:t>
            </w:r>
            <w:r w:rsidRPr="00287ACD">
              <w:rPr>
                <w:rFonts w:eastAsia="Times New Roman" w:cstheme="minorHAnsi"/>
                <w:color w:val="000000"/>
                <w:kern w:val="0"/>
                <w:lang w:eastAsia="ro-RO"/>
                <w14:ligatures w14:val="none"/>
              </w:rPr>
              <w:t xml:space="preserve"> </w:t>
            </w:r>
            <w:r w:rsidRPr="00532BB8">
              <w:rPr>
                <w:rFonts w:eastAsia="Times New Roman" w:cstheme="minorHAnsi"/>
                <w:color w:val="000000"/>
                <w:kern w:val="0"/>
                <w:lang w:eastAsia="ro-RO"/>
                <w14:ligatures w14:val="none"/>
              </w:rPr>
              <w:t>aglomerări</w:t>
            </w:r>
            <w:r w:rsidRPr="00287ACD">
              <w:rPr>
                <w:rFonts w:eastAsia="Times New Roman" w:cstheme="minorHAnsi"/>
                <w:color w:val="000000"/>
                <w:kern w:val="0"/>
                <w:lang w:eastAsia="ro-RO"/>
                <w14:ligatures w14:val="none"/>
              </w:rPr>
              <w:t>)</w:t>
            </w:r>
          </w:p>
        </w:tc>
        <w:tc>
          <w:tcPr>
            <w:tcW w:w="949" w:type="dxa"/>
            <w:shd w:val="clear" w:color="auto" w:fill="auto"/>
            <w:noWrap/>
            <w:vAlign w:val="bottom"/>
          </w:tcPr>
          <w:p w14:paraId="30BEE807" w14:textId="77777777" w:rsidR="00F64282" w:rsidRPr="00287ACD" w:rsidRDefault="00F64282" w:rsidP="00EB4DCF">
            <w:pPr>
              <w:spacing w:after="0" w:line="240" w:lineRule="auto"/>
              <w:jc w:val="right"/>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227" w:type="dxa"/>
            <w:shd w:val="clear" w:color="auto" w:fill="auto"/>
            <w:noWrap/>
            <w:vAlign w:val="bottom"/>
          </w:tcPr>
          <w:p w14:paraId="26D82A7D" w14:textId="77777777" w:rsidR="00F64282" w:rsidRPr="00287ACD" w:rsidRDefault="00F64282"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r w:rsidR="00F64282" w:rsidRPr="00287ACD" w14:paraId="49654699" w14:textId="77777777" w:rsidTr="00F64282">
        <w:trPr>
          <w:trHeight w:val="315"/>
        </w:trPr>
        <w:tc>
          <w:tcPr>
            <w:tcW w:w="7174" w:type="dxa"/>
            <w:shd w:val="clear" w:color="auto" w:fill="auto"/>
            <w:noWrap/>
            <w:hideMark/>
          </w:tcPr>
          <w:p w14:paraId="0E9FCF82" w14:textId="77777777" w:rsidR="00F64282" w:rsidRPr="00287ACD" w:rsidRDefault="00F64282" w:rsidP="00EB4DCF">
            <w:pPr>
              <w:spacing w:after="0" w:line="240" w:lineRule="auto"/>
              <w:rPr>
                <w:rFonts w:eastAsia="Times New Roman" w:cstheme="minorHAnsi"/>
                <w:color w:val="000000"/>
                <w:kern w:val="0"/>
                <w:lang w:eastAsia="ro-RO"/>
                <w14:ligatures w14:val="none"/>
              </w:rPr>
            </w:pPr>
            <w:r w:rsidRPr="00532BB8">
              <w:rPr>
                <w:rFonts w:eastAsia="Times New Roman" w:cstheme="minorHAnsi"/>
                <w:color w:val="000000"/>
                <w:kern w:val="0"/>
                <w:lang w:eastAsia="ro-RO"/>
                <w14:ligatures w14:val="none"/>
              </w:rPr>
              <w:t>Nr. persoane expuse</w:t>
            </w:r>
            <w:r w:rsidRPr="00287ACD">
              <w:rPr>
                <w:rFonts w:eastAsia="Times New Roman" w:cstheme="minorHAnsi"/>
                <w:color w:val="000000"/>
                <w:kern w:val="0"/>
                <w:lang w:eastAsia="ro-RO"/>
                <w14:ligatures w14:val="none"/>
              </w:rPr>
              <w:t xml:space="preserve"> la valori Lzsn mai mari de </w:t>
            </w:r>
            <w:r>
              <w:rPr>
                <w:rFonts w:eastAsia="Times New Roman" w:cstheme="minorHAnsi"/>
                <w:color w:val="000000"/>
                <w:kern w:val="0"/>
                <w:lang w:eastAsia="ro-RO"/>
                <w14:ligatures w14:val="none"/>
              </w:rPr>
              <w:t>7</w:t>
            </w:r>
            <w:r w:rsidRPr="00287ACD">
              <w:rPr>
                <w:rFonts w:eastAsia="Times New Roman" w:cstheme="minorHAnsi"/>
                <w:color w:val="000000"/>
                <w:kern w:val="0"/>
                <w:lang w:eastAsia="ro-RO"/>
                <w14:ligatures w14:val="none"/>
              </w:rPr>
              <w:t>5 dB (</w:t>
            </w:r>
            <w:r w:rsidRPr="00532BB8">
              <w:rPr>
                <w:rFonts w:eastAsia="Times New Roman" w:cstheme="minorHAnsi"/>
                <w:color w:val="000000"/>
                <w:kern w:val="0"/>
                <w:lang w:eastAsia="ro-RO"/>
                <w14:ligatures w14:val="none"/>
              </w:rPr>
              <w:t>incluzând</w:t>
            </w:r>
            <w:r w:rsidRPr="00287ACD">
              <w:rPr>
                <w:rFonts w:eastAsia="Times New Roman" w:cstheme="minorHAnsi"/>
                <w:color w:val="000000"/>
                <w:kern w:val="0"/>
                <w:lang w:eastAsia="ro-RO"/>
                <w14:ligatures w14:val="none"/>
              </w:rPr>
              <w:t xml:space="preserve"> </w:t>
            </w:r>
            <w:r w:rsidRPr="00532BB8">
              <w:rPr>
                <w:rFonts w:eastAsia="Times New Roman" w:cstheme="minorHAnsi"/>
                <w:color w:val="000000"/>
                <w:kern w:val="0"/>
                <w:lang w:eastAsia="ro-RO"/>
                <w14:ligatures w14:val="none"/>
              </w:rPr>
              <w:t>aglomerări</w:t>
            </w:r>
            <w:r w:rsidRPr="00287ACD">
              <w:rPr>
                <w:rFonts w:eastAsia="Times New Roman" w:cstheme="minorHAnsi"/>
                <w:color w:val="000000"/>
                <w:kern w:val="0"/>
                <w:lang w:eastAsia="ro-RO"/>
                <w14:ligatures w14:val="none"/>
              </w:rPr>
              <w:t>)</w:t>
            </w:r>
          </w:p>
        </w:tc>
        <w:tc>
          <w:tcPr>
            <w:tcW w:w="949" w:type="dxa"/>
            <w:shd w:val="clear" w:color="auto" w:fill="auto"/>
            <w:noWrap/>
            <w:vAlign w:val="bottom"/>
          </w:tcPr>
          <w:p w14:paraId="23E868F9" w14:textId="77777777" w:rsidR="00F64282" w:rsidRPr="00287ACD" w:rsidRDefault="00F64282" w:rsidP="00EB4DCF">
            <w:pPr>
              <w:spacing w:after="0" w:line="240" w:lineRule="auto"/>
              <w:jc w:val="right"/>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c>
          <w:tcPr>
            <w:tcW w:w="1227" w:type="dxa"/>
            <w:shd w:val="clear" w:color="auto" w:fill="auto"/>
            <w:noWrap/>
            <w:vAlign w:val="bottom"/>
          </w:tcPr>
          <w:p w14:paraId="260FDB85" w14:textId="77777777" w:rsidR="00F64282" w:rsidRPr="00287ACD" w:rsidRDefault="00F64282" w:rsidP="00EB4DCF">
            <w:pPr>
              <w:spacing w:after="0" w:line="240" w:lineRule="auto"/>
              <w:jc w:val="center"/>
              <w:rPr>
                <w:rFonts w:eastAsia="Times New Roman" w:cstheme="minorHAnsi"/>
                <w:color w:val="000000"/>
                <w:kern w:val="0"/>
                <w:lang w:eastAsia="ro-RO"/>
                <w14:ligatures w14:val="none"/>
              </w:rPr>
            </w:pPr>
            <w:r>
              <w:rPr>
                <w:rFonts w:eastAsia="Times New Roman" w:cstheme="minorHAnsi"/>
                <w:color w:val="000000"/>
                <w:kern w:val="0"/>
                <w:lang w:eastAsia="ro-RO"/>
                <w14:ligatures w14:val="none"/>
              </w:rPr>
              <w:t>0</w:t>
            </w:r>
          </w:p>
        </w:tc>
      </w:tr>
    </w:tbl>
    <w:p w14:paraId="31DCABB2" w14:textId="77777777" w:rsidR="00F64282" w:rsidRDefault="00F64282" w:rsidP="00EB4DCF">
      <w:pPr>
        <w:spacing w:after="0" w:line="240" w:lineRule="auto"/>
      </w:pPr>
    </w:p>
    <w:p w14:paraId="5DF4829D" w14:textId="15CD9ADA" w:rsidR="0097357B" w:rsidRDefault="0097357B" w:rsidP="00EB4DCF">
      <w:pPr>
        <w:spacing w:after="0" w:line="240" w:lineRule="auto"/>
        <w:ind w:firstLine="720"/>
        <w:jc w:val="both"/>
      </w:pPr>
      <w:r>
        <w:t>Numărul persoanelor expuse la zgomot (L</w:t>
      </w:r>
      <w:r w:rsidRPr="0097357B">
        <w:rPr>
          <w:vertAlign w:val="subscript"/>
        </w:rPr>
        <w:t>zsn</w:t>
      </w:r>
      <w:r>
        <w:t>) a scăzut în 2021, față de 2017, la valori mai mari decât 55 dB, dar mai mici decât 65 dB.</w:t>
      </w:r>
      <w:r w:rsidR="006C5DD9">
        <w:t xml:space="preserve"> </w:t>
      </w:r>
      <w:r w:rsidR="006C5DD9" w:rsidRPr="006C5DD9">
        <w:t>Pentru valori mai mari de 65</w:t>
      </w:r>
      <w:r w:rsidR="006C5DD9">
        <w:t xml:space="preserve"> </w:t>
      </w:r>
      <w:r w:rsidR="006C5DD9" w:rsidRPr="006C5DD9">
        <w:t>dB, atât în 2017 cât și în 2021 nu s-au înregistrat persoane expuse.</w:t>
      </w:r>
      <w:r w:rsidR="006C5DD9">
        <w:t xml:space="preserve"> </w:t>
      </w:r>
    </w:p>
    <w:p w14:paraId="535E12E1" w14:textId="6C3F06E8" w:rsidR="002D20A3" w:rsidRDefault="002D20A3" w:rsidP="00EB4DCF">
      <w:pPr>
        <w:spacing w:after="0" w:line="240" w:lineRule="auto"/>
        <w:ind w:firstLine="720"/>
        <w:jc w:val="both"/>
      </w:pPr>
      <w:r>
        <w:t>Motivele principale ce pot determina a</w:t>
      </w:r>
      <w:r w:rsidR="007A46A0">
        <w:t>ceste diferențe pot fi traficul</w:t>
      </w:r>
      <w:r>
        <w:t xml:space="preserve"> aerian</w:t>
      </w:r>
      <w:r w:rsidR="007A46A0">
        <w:t xml:space="preserve"> crescut în</w:t>
      </w:r>
      <w:r>
        <w:t xml:space="preserve"> 2017 față de 2021, dar și modificarea modalității de cartare a zgomotului, cea din 2017 ținând cont de culoarele de zbor standard, pe când cele din 2021 au fost realizate folosind culoare de zbor determinate în baza monitorizării zgomotului aeronautic.</w:t>
      </w:r>
    </w:p>
    <w:p w14:paraId="5183C50E" w14:textId="6D2EBC7C" w:rsidR="00F64282" w:rsidRDefault="00F64282" w:rsidP="00EB4DCF">
      <w:pPr>
        <w:spacing w:after="0" w:line="240" w:lineRule="auto"/>
        <w:ind w:firstLine="720"/>
        <w:jc w:val="both"/>
        <w:rPr>
          <w:rFonts w:cstheme="minorHAnsi"/>
          <w:lang w:eastAsia="ro-RO"/>
        </w:rPr>
      </w:pPr>
      <w:bookmarkStart w:id="32" w:name="_Hlk167180127"/>
      <w:r w:rsidRPr="008B33D9">
        <w:rPr>
          <w:rFonts w:cstheme="minorHAnsi"/>
        </w:rPr>
        <w:t>Contururile de 55 și 65 dB au fost</w:t>
      </w:r>
      <w:r>
        <w:rPr>
          <w:rFonts w:cstheme="minorHAnsi"/>
        </w:rPr>
        <w:t xml:space="preserve"> detaliate</w:t>
      </w:r>
      <w:r w:rsidRPr="008B33D9">
        <w:rPr>
          <w:rFonts w:cstheme="minorHAnsi"/>
        </w:rPr>
        <w:t xml:space="preserve"> în rapoartele aferente hărților </w:t>
      </w:r>
      <w:r>
        <w:rPr>
          <w:rFonts w:cstheme="minorHAnsi"/>
        </w:rPr>
        <w:t xml:space="preserve">strategice </w:t>
      </w:r>
      <w:r w:rsidRPr="008B33D9">
        <w:rPr>
          <w:rFonts w:cstheme="minorHAnsi"/>
        </w:rPr>
        <w:t>de zgomot și cuprind informații privind localizarea satelor, orașelor și aglomerărilor în cadrul zonelor delimitate de aceste contururi.</w:t>
      </w:r>
      <w:r>
        <w:rPr>
          <w:rFonts w:cstheme="minorHAnsi"/>
        </w:rPr>
        <w:t xml:space="preserve"> </w:t>
      </w:r>
      <w:r w:rsidRPr="008B33D9">
        <w:rPr>
          <w:rFonts w:cstheme="minorHAnsi"/>
        </w:rPr>
        <w:t xml:space="preserve">În conturul de 55dB sunt incluse </w:t>
      </w:r>
      <w:r>
        <w:rPr>
          <w:rFonts w:cstheme="minorHAnsi"/>
        </w:rPr>
        <w:t>orașele</w:t>
      </w:r>
      <w:r w:rsidRPr="008B33D9">
        <w:rPr>
          <w:rFonts w:cstheme="minorHAnsi"/>
        </w:rPr>
        <w:t xml:space="preserve"> Bucure</w:t>
      </w:r>
      <w:r>
        <w:rPr>
          <w:rFonts w:cstheme="minorHAnsi"/>
        </w:rPr>
        <w:t>ș</w:t>
      </w:r>
      <w:r w:rsidRPr="008B33D9">
        <w:rPr>
          <w:rFonts w:cstheme="minorHAnsi"/>
        </w:rPr>
        <w:t>ti</w:t>
      </w:r>
      <w:r>
        <w:rPr>
          <w:rFonts w:cstheme="minorHAnsi"/>
        </w:rPr>
        <w:t xml:space="preserve"> (aglomerare)</w:t>
      </w:r>
      <w:r w:rsidRPr="008B33D9">
        <w:rPr>
          <w:rFonts w:cstheme="minorHAnsi"/>
        </w:rPr>
        <w:t xml:space="preserve"> </w:t>
      </w:r>
      <w:r>
        <w:rPr>
          <w:rFonts w:cstheme="minorHAnsi"/>
        </w:rPr>
        <w:t>ș</w:t>
      </w:r>
      <w:r w:rsidRPr="008B33D9">
        <w:rPr>
          <w:rFonts w:cstheme="minorHAnsi"/>
        </w:rPr>
        <w:t>i Voluntari</w:t>
      </w:r>
      <w:r w:rsidRPr="008B33D9">
        <w:rPr>
          <w:rFonts w:cstheme="minorHAnsi"/>
          <w:lang w:eastAsia="ro-RO"/>
        </w:rPr>
        <w:t>.</w:t>
      </w:r>
    </w:p>
    <w:bookmarkEnd w:id="32"/>
    <w:p w14:paraId="138A5E5C" w14:textId="446CA98C" w:rsidR="00F64282" w:rsidRDefault="00F64282" w:rsidP="00EB4DCF">
      <w:pPr>
        <w:spacing w:after="0" w:line="240" w:lineRule="auto"/>
        <w:ind w:firstLine="360"/>
        <w:jc w:val="both"/>
      </w:pPr>
      <w:r w:rsidRPr="008B33D9">
        <w:rPr>
          <w:rFonts w:cstheme="minorHAnsi"/>
        </w:rPr>
        <w:t>În</w:t>
      </w:r>
      <w:r>
        <w:t xml:space="preserve"> zona acoperită de hârțile de zgomot efectuate pentru AIBB-AV nu se regăs</w:t>
      </w:r>
      <w:r w:rsidRPr="008B4B89">
        <w:t>esc școli</w:t>
      </w:r>
      <w:r>
        <w:t xml:space="preserve"> sau spitale.</w:t>
      </w:r>
    </w:p>
    <w:p w14:paraId="609DE57F" w14:textId="331A12F6" w:rsidR="004F2D02" w:rsidRDefault="004F2D02" w:rsidP="00EB4DCF">
      <w:pPr>
        <w:spacing w:after="0" w:line="240" w:lineRule="auto"/>
        <w:ind w:firstLine="360"/>
        <w:jc w:val="both"/>
        <w:rPr>
          <w:lang w:eastAsia="ro-RO"/>
        </w:rPr>
      </w:pPr>
      <w:r>
        <w:t xml:space="preserve">Având în vedere faptul că valorile-limită nu sunt depășite și diferențele dintre 2017 și 2021 oferă valori ce indică în majoritatea cazurilor reducerea nr. de persoane/clădiri/suprafețe expuse la zgomot pentru 24 ore și pe timpul nopții, se dorește urmărirea evoluției zgomotului aeronautic la nivelul </w:t>
      </w:r>
      <w:r w:rsidR="00824D58">
        <w:t>AIBB-AV</w:t>
      </w:r>
      <w:r>
        <w:t xml:space="preserve"> în perioada următoare 202</w:t>
      </w:r>
      <w:r w:rsidR="00824D58">
        <w:t>3</w:t>
      </w:r>
      <w:r>
        <w:t>-202</w:t>
      </w:r>
      <w:r w:rsidR="00824D58">
        <w:t>8</w:t>
      </w:r>
      <w:r>
        <w:t xml:space="preserve">, astfel încât să fie făcute demersurile posibile pentru gestionarea zgomotului. </w:t>
      </w:r>
    </w:p>
    <w:p w14:paraId="38363B36" w14:textId="77777777" w:rsidR="00F64282" w:rsidRDefault="00F64282" w:rsidP="00EB4DCF">
      <w:pPr>
        <w:spacing w:after="0" w:line="240" w:lineRule="auto"/>
        <w:jc w:val="both"/>
        <w:rPr>
          <w:rFonts w:cstheme="minorHAnsi"/>
        </w:rPr>
      </w:pPr>
    </w:p>
    <w:p w14:paraId="06B0C8AC" w14:textId="77777777" w:rsidR="002B2012" w:rsidRDefault="002B2012" w:rsidP="00EB4DCF">
      <w:pPr>
        <w:spacing w:after="0" w:line="240" w:lineRule="auto"/>
        <w:jc w:val="both"/>
        <w:rPr>
          <w:rFonts w:cstheme="minorHAnsi"/>
        </w:rPr>
      </w:pPr>
    </w:p>
    <w:p w14:paraId="6EE2C945" w14:textId="77777777" w:rsidR="007814F3" w:rsidRDefault="007814F3" w:rsidP="00EB4DCF">
      <w:pPr>
        <w:spacing w:after="0" w:line="240" w:lineRule="auto"/>
      </w:pPr>
      <w:bookmarkStart w:id="33" w:name="_Hlk167179767"/>
      <w:r w:rsidRPr="00021E08">
        <w:rPr>
          <w:b/>
          <w:bCs/>
        </w:rPr>
        <w:lastRenderedPageBreak/>
        <w:t>Metode de calcul sau de măsurare utilizate</w:t>
      </w:r>
    </w:p>
    <w:p w14:paraId="5E1BDE62" w14:textId="77777777" w:rsidR="007814F3" w:rsidRDefault="007814F3" w:rsidP="00EB4DCF">
      <w:pPr>
        <w:spacing w:after="0" w:line="240" w:lineRule="auto"/>
        <w:jc w:val="both"/>
      </w:pPr>
      <w:r w:rsidRPr="00EB44FE">
        <w:rPr>
          <w:color w:val="000000" w:themeColor="text1"/>
        </w:rPr>
        <w:t xml:space="preserve">Pentru planul de actiune </w:t>
      </w:r>
      <w:r>
        <w:rPr>
          <w:color w:val="000000" w:themeColor="text1"/>
        </w:rPr>
        <w:t xml:space="preserve">2021, </w:t>
      </w:r>
      <w:r w:rsidRPr="00AA28EC">
        <w:t xml:space="preserve">în conformitate cu Legea zgomotului nr. 121/2019, </w:t>
      </w:r>
      <w:r w:rsidRPr="00AA28EC">
        <w:rPr>
          <w:u w:val="single"/>
        </w:rPr>
        <w:t xml:space="preserve">indicatorii de zgomot ce sunt utilizați în cartarea strategică a zgomotului </w:t>
      </w:r>
      <w:r w:rsidRPr="00AA28EC">
        <w:t>(elaborare și revizuire) sunt L</w:t>
      </w:r>
      <w:r w:rsidRPr="00AA28EC">
        <w:rPr>
          <w:vertAlign w:val="subscript"/>
        </w:rPr>
        <w:t>noapte</w:t>
      </w:r>
      <w:r w:rsidRPr="00AA28EC">
        <w:t xml:space="preserve"> și L</w:t>
      </w:r>
      <w:r w:rsidRPr="00AA28EC">
        <w:rPr>
          <w:vertAlign w:val="subscript"/>
        </w:rPr>
        <w:t>zsn</w:t>
      </w:r>
      <w:r w:rsidRPr="00AA28EC">
        <w:t xml:space="preserve"> (</w:t>
      </w:r>
      <w:r w:rsidRPr="00AA28EC">
        <w:rPr>
          <w:i/>
          <w:iCs/>
        </w:rPr>
        <w:t>Art. 5, L121/2019</w:t>
      </w:r>
      <w:r w:rsidRPr="00AA28EC">
        <w:t>), conform definițiilor acestora din Art. 4 al legii (pct. 11 și 14).</w:t>
      </w:r>
    </w:p>
    <w:p w14:paraId="6E2F3402" w14:textId="36175DFE" w:rsidR="007814F3" w:rsidRPr="00AA28EC" w:rsidRDefault="007814F3" w:rsidP="00EB4DCF">
      <w:pPr>
        <w:spacing w:after="0" w:line="240" w:lineRule="auto"/>
        <w:jc w:val="both"/>
      </w:pPr>
      <w:r w:rsidRPr="00AA28EC">
        <w:t>Valorile indicatorilor L</w:t>
      </w:r>
      <w:r w:rsidRPr="00AA28EC">
        <w:rPr>
          <w:vertAlign w:val="subscript"/>
        </w:rPr>
        <w:t>zsn</w:t>
      </w:r>
      <w:r w:rsidRPr="00AA28EC">
        <w:t xml:space="preserve"> și L</w:t>
      </w:r>
      <w:r w:rsidRPr="00AA28EC">
        <w:rPr>
          <w:vertAlign w:val="subscript"/>
        </w:rPr>
        <w:t>noapte</w:t>
      </w:r>
      <w:r w:rsidRPr="00AA28EC">
        <w:t xml:space="preserve"> se determină în conformitate cu metodele de evaluare din Anexa nr. 2 a legii (Art. 9). </w:t>
      </w:r>
      <w:r w:rsidRPr="00AA28EC">
        <w:rPr>
          <w:u w:val="single"/>
        </w:rPr>
        <w:t>Metodele interimare de calcul pentru determinarea L</w:t>
      </w:r>
      <w:r w:rsidRPr="00AA28EC">
        <w:rPr>
          <w:u w:val="single"/>
          <w:vertAlign w:val="subscript"/>
        </w:rPr>
        <w:t>zsn</w:t>
      </w:r>
      <w:r w:rsidRPr="00AA28EC">
        <w:rPr>
          <w:u w:val="single"/>
        </w:rPr>
        <w:t xml:space="preserve"> și L</w:t>
      </w:r>
      <w:r w:rsidRPr="00AA28EC">
        <w:rPr>
          <w:u w:val="single"/>
          <w:vertAlign w:val="subscript"/>
        </w:rPr>
        <w:t>noapte</w:t>
      </w:r>
      <w:r w:rsidRPr="00AA28EC">
        <w:t xml:space="preserve"> pentru zgomotul produs de aeronave sunt prezentate în ECAC.CEAC Doc. 29 (</w:t>
      </w:r>
      <w:r w:rsidRPr="00AA28EC">
        <w:rPr>
          <w:i/>
          <w:iCs/>
        </w:rPr>
        <w:t>„Raport privind metoda standard de calcul al contururilor de zgomot în jurul aeroporturilor civile”, 1997</w:t>
      </w:r>
      <w:r w:rsidRPr="00AA28EC">
        <w:t>). Aceste metode sunt utilizate până la data intrării în vigoare a L121/2019 (Art. 11). Implementarea metodelor trebuie să țină cont de definițiile pentru L</w:t>
      </w:r>
      <w:r w:rsidRPr="00AA28EC">
        <w:rPr>
          <w:vertAlign w:val="subscript"/>
        </w:rPr>
        <w:t>zsn</w:t>
      </w:r>
      <w:r w:rsidRPr="00AA28EC">
        <w:t xml:space="preserve"> și L</w:t>
      </w:r>
      <w:r w:rsidRPr="00AA28EC">
        <w:rPr>
          <w:vertAlign w:val="subscript"/>
        </w:rPr>
        <w:t>noapte</w:t>
      </w:r>
      <w:r w:rsidRPr="00AA28EC">
        <w:t xml:space="preserve"> din cadrul Art. 4 (pct. 11 și 14) și de Recomandarea Comisiei Europene 2003/613/CE </w:t>
      </w:r>
      <w:sdt>
        <w:sdtPr>
          <w:id w:val="1574005625"/>
          <w:citation/>
        </w:sdtPr>
        <w:sdtEndPr/>
        <w:sdtContent>
          <w:r w:rsidR="00544A5D">
            <w:fldChar w:fldCharType="begin"/>
          </w:r>
          <w:r w:rsidR="00544A5D">
            <w:instrText xml:space="preserve">CITATION Com3 \l 1048 </w:instrText>
          </w:r>
          <w:r w:rsidR="00544A5D">
            <w:fldChar w:fldCharType="separate"/>
          </w:r>
          <w:r w:rsidR="002B2012" w:rsidRPr="002B2012">
            <w:rPr>
              <w:noProof/>
            </w:rPr>
            <w:t>[9]</w:t>
          </w:r>
          <w:r w:rsidR="00544A5D">
            <w:fldChar w:fldCharType="end"/>
          </w:r>
        </w:sdtContent>
      </w:sdt>
      <w:r w:rsidRPr="00AA28EC">
        <w:t xml:space="preserve"> (Art. 12).</w:t>
      </w:r>
    </w:p>
    <w:p w14:paraId="23EB2BD6" w14:textId="7F031E40" w:rsidR="007814F3" w:rsidRDefault="007814F3" w:rsidP="00EB4DCF">
      <w:pPr>
        <w:spacing w:after="0" w:line="240" w:lineRule="auto"/>
        <w:jc w:val="both"/>
      </w:pPr>
      <w:r w:rsidRPr="00AA28EC">
        <w:rPr>
          <w:u w:val="single"/>
        </w:rPr>
        <w:t>Metodele comune de evaluare pentru determinarea L</w:t>
      </w:r>
      <w:r w:rsidRPr="00AA28EC">
        <w:rPr>
          <w:u w:val="single"/>
          <w:vertAlign w:val="subscript"/>
        </w:rPr>
        <w:t>zsn</w:t>
      </w:r>
      <w:r w:rsidRPr="00AA28EC">
        <w:rPr>
          <w:u w:val="single"/>
        </w:rPr>
        <w:t xml:space="preserve"> și L</w:t>
      </w:r>
      <w:r w:rsidRPr="00AA28EC">
        <w:rPr>
          <w:u w:val="single"/>
          <w:vertAlign w:val="subscript"/>
        </w:rPr>
        <w:t>noapte</w:t>
      </w:r>
      <w:r w:rsidRPr="00AA28EC">
        <w:t xml:space="preserve"> au fost stabilite de către Comisia Europeană (Art. 11) și sunt regăsite în Anexa nr. 2 a Legii de zgomot (Art. 13) și este obligatorie începând cu data intrării în vigoare a prezentei legi (Art. 14). Stabilirea metodelor comune de evaluare a zgomotului</w:t>
      </w:r>
      <w:r>
        <w:t xml:space="preserve"> </w:t>
      </w:r>
      <w:r w:rsidRPr="00AA28EC">
        <w:t xml:space="preserve">este regăsită în legislația națională prin transpunerea apendicilor A-I ai anexei Directivei (UE) 2015/996 a Comisiei din 19 mai 2016 </w:t>
      </w:r>
      <w:sdt>
        <w:sdtPr>
          <w:id w:val="-947307924"/>
          <w:citation/>
        </w:sdtPr>
        <w:sdtEndPr/>
        <w:sdtContent>
          <w:r w:rsidR="00544A5D">
            <w:fldChar w:fldCharType="begin"/>
          </w:r>
          <w:r w:rsidR="00544A5D">
            <w:instrText xml:space="preserve">CITATION Par \l 1048 </w:instrText>
          </w:r>
          <w:r w:rsidR="00544A5D">
            <w:fldChar w:fldCharType="separate"/>
          </w:r>
          <w:r w:rsidR="002B2012" w:rsidRPr="002B2012">
            <w:rPr>
              <w:noProof/>
            </w:rPr>
            <w:t>[10]</w:t>
          </w:r>
          <w:r w:rsidR="00544A5D">
            <w:fldChar w:fldCharType="end"/>
          </w:r>
        </w:sdtContent>
      </w:sdt>
      <w:r w:rsidRPr="00AA28EC">
        <w:t xml:space="preserve"> (Art. 90), realizată prin Ordinul nr. 1.090/2019</w:t>
      </w:r>
      <w:r w:rsidR="00544A5D">
        <w:t xml:space="preserve"> </w:t>
      </w:r>
      <w:sdt>
        <w:sdtPr>
          <w:id w:val="975801568"/>
          <w:citation/>
        </w:sdtPr>
        <w:sdtEndPr/>
        <w:sdtContent>
          <w:r w:rsidR="00544A5D">
            <w:fldChar w:fldCharType="begin"/>
          </w:r>
          <w:r w:rsidR="00544A5D">
            <w:instrText xml:space="preserve">CITATION Par1 \l 1048 </w:instrText>
          </w:r>
          <w:r w:rsidR="00544A5D">
            <w:fldChar w:fldCharType="separate"/>
          </w:r>
          <w:r w:rsidR="002B2012" w:rsidRPr="002B2012">
            <w:rPr>
              <w:noProof/>
            </w:rPr>
            <w:t>[11]</w:t>
          </w:r>
          <w:r w:rsidR="00544A5D">
            <w:fldChar w:fldCharType="end"/>
          </w:r>
        </w:sdtContent>
      </w:sdt>
      <w:r w:rsidRPr="00AA28EC">
        <w:t>.</w:t>
      </w:r>
    </w:p>
    <w:p w14:paraId="30BC55D8" w14:textId="77777777" w:rsidR="00544A5D" w:rsidRDefault="00544A5D" w:rsidP="00EB4DCF">
      <w:pPr>
        <w:spacing w:after="0" w:line="240" w:lineRule="auto"/>
        <w:ind w:firstLine="360"/>
        <w:jc w:val="both"/>
      </w:pPr>
      <w:r w:rsidRPr="00AA28EC">
        <w:t xml:space="preserve">Evaluarea zgomotului aeronautic se realizează și prin definirea </w:t>
      </w:r>
      <w:r w:rsidRPr="00AA28EC">
        <w:rPr>
          <w:u w:val="single"/>
        </w:rPr>
        <w:t>relațiilor doză-efect</w:t>
      </w:r>
      <w:r w:rsidRPr="00AA28EC">
        <w:t xml:space="preserve"> descrise în Anexa nr. 3 (Art. 10), care utilizează indicatorii de zgomot L</w:t>
      </w:r>
      <w:r w:rsidRPr="00AA28EC">
        <w:rPr>
          <w:vertAlign w:val="subscript"/>
        </w:rPr>
        <w:t>zsn</w:t>
      </w:r>
      <w:r w:rsidRPr="00AA28EC">
        <w:t xml:space="preserve"> și L</w:t>
      </w:r>
      <w:r w:rsidRPr="00AA28EC">
        <w:rPr>
          <w:vertAlign w:val="subscript"/>
        </w:rPr>
        <w:t>noapte</w:t>
      </w:r>
      <w:r w:rsidRPr="00AA28EC">
        <w:t>. Acestea fac parte din planul de acțiune dezvoltat pe baza cartării zgomotului și a hărților strategice de zgomot.</w:t>
      </w:r>
    </w:p>
    <w:bookmarkEnd w:id="33"/>
    <w:p w14:paraId="1E974DC0" w14:textId="77777777" w:rsidR="003306F4" w:rsidRPr="003306F4" w:rsidRDefault="003306F4" w:rsidP="00EB4DCF">
      <w:pPr>
        <w:pStyle w:val="Heading1"/>
        <w:spacing w:before="0" w:line="240" w:lineRule="auto"/>
        <w:ind w:left="720"/>
        <w:rPr>
          <w:sz w:val="6"/>
          <w:szCs w:val="6"/>
        </w:rPr>
      </w:pPr>
    </w:p>
    <w:p w14:paraId="4CFA3C92" w14:textId="2A692403" w:rsidR="002E1669" w:rsidRDefault="002E1669" w:rsidP="00EB4DCF">
      <w:pPr>
        <w:pStyle w:val="Heading1"/>
        <w:numPr>
          <w:ilvl w:val="0"/>
          <w:numId w:val="7"/>
        </w:numPr>
        <w:spacing w:line="240" w:lineRule="auto"/>
      </w:pPr>
      <w:bookmarkStart w:id="34" w:name="_Toc167444262"/>
      <w:r>
        <w:t>Analiza doză-efect</w:t>
      </w:r>
      <w:bookmarkEnd w:id="34"/>
    </w:p>
    <w:p w14:paraId="5275D40F" w14:textId="77777777" w:rsidR="00EA0EF8" w:rsidRDefault="00EA0EF8" w:rsidP="00EB4DCF">
      <w:pPr>
        <w:spacing w:after="0" w:line="240" w:lineRule="auto"/>
      </w:pPr>
    </w:p>
    <w:p w14:paraId="6B6CD895" w14:textId="4348FAFB" w:rsidR="00EA0EF8" w:rsidRDefault="00EA0EF8" w:rsidP="00730373">
      <w:pPr>
        <w:spacing w:after="0" w:line="240" w:lineRule="auto"/>
        <w:ind w:firstLine="360"/>
        <w:jc w:val="both"/>
      </w:pPr>
      <w:r w:rsidRPr="00EA0EF8">
        <w:rPr>
          <w:b/>
          <w:bCs/>
        </w:rPr>
        <w:t>Metodele de Evaluare a Efectelor Dăunătoare.</w:t>
      </w:r>
      <w:r>
        <w:t xml:space="preserve"> In conformitate cu Anexa 3 din Legea 121/2019 (cu modificările și completările ulterioare) sunt considerate 3 tipuri de efecte dăunătoare datorate zgomotului care se evaluează:</w:t>
      </w:r>
    </w:p>
    <w:p w14:paraId="0BB28CA3" w14:textId="77777777" w:rsidR="00EA0EF8" w:rsidRDefault="00EA0EF8" w:rsidP="00730373">
      <w:pPr>
        <w:pStyle w:val="ListParagraph"/>
        <w:numPr>
          <w:ilvl w:val="0"/>
          <w:numId w:val="22"/>
        </w:numPr>
        <w:spacing w:after="0" w:line="240" w:lineRule="auto"/>
        <w:jc w:val="both"/>
      </w:pPr>
      <w:r>
        <w:t xml:space="preserve">Cardiopatiile ischemice (IHD) corespunzătoare codurilor BA40-BA6Z din clasificarea ICD-11 a OMS; </w:t>
      </w:r>
    </w:p>
    <w:p w14:paraId="60284C74" w14:textId="77777777" w:rsidR="00EA0EF8" w:rsidRDefault="00EA0EF8" w:rsidP="00730373">
      <w:pPr>
        <w:pStyle w:val="ListParagraph"/>
        <w:numPr>
          <w:ilvl w:val="0"/>
          <w:numId w:val="22"/>
        </w:numPr>
        <w:spacing w:after="0" w:line="240" w:lineRule="auto"/>
        <w:jc w:val="both"/>
      </w:pPr>
      <w:r>
        <w:t>Gradul ridicat de disconfort (HA);</w:t>
      </w:r>
    </w:p>
    <w:p w14:paraId="0FAFFBE5" w14:textId="69D309B5" w:rsidR="00EA0EF8" w:rsidRDefault="00EA0EF8" w:rsidP="00730373">
      <w:pPr>
        <w:pStyle w:val="ListParagraph"/>
        <w:numPr>
          <w:ilvl w:val="0"/>
          <w:numId w:val="22"/>
        </w:numPr>
        <w:spacing w:after="0" w:line="240" w:lineRule="auto"/>
        <w:jc w:val="both"/>
      </w:pPr>
      <w:r>
        <w:t>Gradul ridicat de tulburare a somnului (HSD).</w:t>
      </w:r>
    </w:p>
    <w:p w14:paraId="414B2A15" w14:textId="77777777" w:rsidR="00EA0EF8" w:rsidRDefault="00EA0EF8" w:rsidP="00730373">
      <w:pPr>
        <w:spacing w:after="0" w:line="240" w:lineRule="auto"/>
        <w:ind w:firstLine="360"/>
        <w:jc w:val="both"/>
      </w:pPr>
      <w:r>
        <w:t>Pentru zgomotul produs de avioane sunt luate in considerare numai HA si HSD.</w:t>
      </w:r>
    </w:p>
    <w:p w14:paraId="659A57E3" w14:textId="599381BD" w:rsidR="00EA0EF8" w:rsidRDefault="00EA0EF8" w:rsidP="00730373">
      <w:pPr>
        <w:spacing w:after="0" w:line="240" w:lineRule="auto"/>
        <w:ind w:firstLine="360"/>
        <w:jc w:val="both"/>
      </w:pPr>
      <w:r>
        <w:t>Efectele dăunătoare se calculează utilizând metodele de risc relativ (RR) și risc absolut (AR), calculate conform formulelor:</w:t>
      </w:r>
    </w:p>
    <w:p w14:paraId="106ADC83" w14:textId="77777777" w:rsidR="00EA0EF8" w:rsidRDefault="00EA0EF8" w:rsidP="00EB4DCF">
      <w:pPr>
        <w:spacing w:after="0" w:line="240" w:lineRule="auto"/>
      </w:pPr>
    </w:p>
    <w:p w14:paraId="2D8B68B0" w14:textId="4B7E5D0D" w:rsidR="00EA0EF8" w:rsidRPr="004A02DF" w:rsidRDefault="00EA0EF8" w:rsidP="00EB4DCF">
      <w:pPr>
        <w:spacing w:after="0" w:line="240" w:lineRule="auto"/>
        <w:rPr>
          <w:rFonts w:eastAsiaTheme="minorEastAsia"/>
          <w:sz w:val="16"/>
          <w:szCs w:val="16"/>
        </w:rPr>
      </w:pPr>
      <m:oMathPara>
        <m:oMath>
          <m:r>
            <w:rPr>
              <w:rFonts w:ascii="Cambria Math" w:hAnsi="Cambria Math"/>
              <w:sz w:val="16"/>
              <w:szCs w:val="16"/>
            </w:rPr>
            <m:t xml:space="preserve">RR = </m:t>
          </m:r>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Probabilitatea apariției efectului dăunător la o populație expusă la un nivel specific de zgomot ambiental</m:t>
                  </m:r>
                </m:num>
                <m:den>
                  <m:r>
                    <w:rPr>
                      <w:rFonts w:ascii="Cambria Math" w:hAnsi="Cambria Math"/>
                      <w:sz w:val="16"/>
                      <w:szCs w:val="16"/>
                    </w:rPr>
                    <m:t>Probabilitatea apariției efectului dăunător la o populație neexpusă la zgomot ambiental</m:t>
                  </m:r>
                </m:den>
              </m:f>
            </m:e>
          </m:d>
        </m:oMath>
      </m:oMathPara>
    </w:p>
    <w:p w14:paraId="284D1399" w14:textId="191F4CEE" w:rsidR="00EA0EF8" w:rsidRDefault="00EA0EF8" w:rsidP="00EB4DCF">
      <w:pPr>
        <w:pStyle w:val="Caption"/>
        <w:spacing w:after="0"/>
        <w:jc w:val="center"/>
      </w:pPr>
      <w:r>
        <w:t xml:space="preserve">Ecuație </w:t>
      </w:r>
      <w:r>
        <w:fldChar w:fldCharType="begin"/>
      </w:r>
      <w:r>
        <w:instrText xml:space="preserve"> SEQ Ecuație \* ARABIC </w:instrText>
      </w:r>
      <w:r>
        <w:fldChar w:fldCharType="separate"/>
      </w:r>
      <w:r w:rsidR="001C5E45">
        <w:rPr>
          <w:noProof/>
        </w:rPr>
        <w:t>1</w:t>
      </w:r>
      <w:r>
        <w:fldChar w:fldCharType="end"/>
      </w:r>
      <w:r>
        <w:t xml:space="preserve"> - Riscul relativ al unui efect dăunător</w:t>
      </w:r>
    </w:p>
    <w:p w14:paraId="0D3BE4C0" w14:textId="77777777" w:rsidR="00EA0EF8" w:rsidRDefault="00EA0EF8" w:rsidP="00EB4DCF">
      <w:pPr>
        <w:spacing w:after="0" w:line="240" w:lineRule="auto"/>
      </w:pPr>
    </w:p>
    <w:p w14:paraId="5BF75364" w14:textId="134C6E2A" w:rsidR="00EA0EF8" w:rsidRPr="004A02DF" w:rsidRDefault="00EA0EF8" w:rsidP="00EB4DCF">
      <w:pPr>
        <w:spacing w:after="0" w:line="240" w:lineRule="auto"/>
        <w:rPr>
          <w:sz w:val="20"/>
          <w:szCs w:val="20"/>
        </w:rPr>
      </w:pPr>
      <m:oMathPara>
        <m:oMath>
          <m:r>
            <w:rPr>
              <w:rFonts w:ascii="Cambria Math" w:hAnsi="Cambria Math"/>
              <w:sz w:val="20"/>
              <w:szCs w:val="20"/>
            </w:rPr>
            <m:t xml:space="preserve">AR = </m:t>
          </m:r>
          <m:d>
            <m:dPr>
              <m:ctrlPr>
                <w:rPr>
                  <w:rFonts w:ascii="Cambria Math" w:hAnsi="Cambria Math"/>
                  <w:i/>
                  <w:sz w:val="20"/>
                  <w:szCs w:val="20"/>
                </w:rPr>
              </m:ctrlPr>
            </m:dPr>
            <m:e>
              <m:r>
                <w:rPr>
                  <w:rFonts w:ascii="Cambria Math" w:hAnsi="Cambria Math"/>
                  <w:sz w:val="20"/>
                  <w:szCs w:val="20"/>
                </w:rPr>
                <m:t>Apariția efectului dăunător la o populație expusă la un nivel specific de zgomot ambiental</m:t>
              </m:r>
            </m:e>
          </m:d>
        </m:oMath>
      </m:oMathPara>
    </w:p>
    <w:p w14:paraId="6037C874" w14:textId="021245D8" w:rsidR="00EA0EF8" w:rsidRDefault="00EA0EF8" w:rsidP="00EB4DCF">
      <w:pPr>
        <w:pStyle w:val="Caption"/>
        <w:spacing w:after="0"/>
        <w:jc w:val="center"/>
      </w:pPr>
      <w:r>
        <w:t xml:space="preserve">Ecuație </w:t>
      </w:r>
      <w:r>
        <w:fldChar w:fldCharType="begin"/>
      </w:r>
      <w:r>
        <w:instrText xml:space="preserve"> SEQ Ecuație \* ARABIC </w:instrText>
      </w:r>
      <w:r>
        <w:fldChar w:fldCharType="separate"/>
      </w:r>
      <w:r w:rsidR="001C5E45">
        <w:rPr>
          <w:noProof/>
        </w:rPr>
        <w:t>2</w:t>
      </w:r>
      <w:r>
        <w:fldChar w:fldCharType="end"/>
      </w:r>
      <w:r>
        <w:t xml:space="preserve"> - Riscul absolut al unui efect dăunător</w:t>
      </w:r>
    </w:p>
    <w:p w14:paraId="624D2247" w14:textId="77777777" w:rsidR="00EA0EF8" w:rsidRDefault="00EA0EF8" w:rsidP="00EB4DCF">
      <w:pPr>
        <w:spacing w:after="0" w:line="240" w:lineRule="auto"/>
      </w:pPr>
    </w:p>
    <w:p w14:paraId="6EB42A36" w14:textId="591E6993" w:rsidR="00EA0EF8" w:rsidRDefault="00EA0EF8" w:rsidP="00730373">
      <w:pPr>
        <w:spacing w:after="0" w:line="240" w:lineRule="auto"/>
        <w:ind w:firstLine="720"/>
        <w:jc w:val="both"/>
      </w:pPr>
      <w:r w:rsidRPr="00EA0EF8">
        <w:t xml:space="preserve">Pentru calcularea AR, în ceea ce privește efectul dăunător al HA si HSD </w:t>
      </w:r>
      <w:r>
        <w:t>î</w:t>
      </w:r>
      <w:r w:rsidRPr="00EA0EF8">
        <w:t>n cazul zgomotului produs de traficul aerian, se utilizează următoarele relații doză-efect:</w:t>
      </w:r>
    </w:p>
    <w:p w14:paraId="6AD1C48F" w14:textId="77777777" w:rsidR="00EA0EF8" w:rsidRDefault="00EA0EF8" w:rsidP="00EB4DCF">
      <w:pPr>
        <w:spacing w:after="0" w:line="240" w:lineRule="auto"/>
      </w:pPr>
    </w:p>
    <w:p w14:paraId="09C2D5C4" w14:textId="1361F070" w:rsidR="00EA0EF8" w:rsidRPr="00AF2BD3" w:rsidRDefault="00CA1D98" w:rsidP="00EB4DCF">
      <w:pPr>
        <w:spacing w:after="0" w:line="240" w:lineRule="auto"/>
        <w:rPr>
          <w:rFonts w:eastAsiaTheme="minorEastAsia"/>
        </w:rPr>
      </w:pPr>
      <m:oMathPara>
        <m:oMath>
          <m:sSub>
            <m:sSubPr>
              <m:ctrlPr>
                <w:rPr>
                  <w:rFonts w:ascii="Cambria Math" w:hAnsi="Cambria Math"/>
                  <w:i/>
                </w:rPr>
              </m:ctrlPr>
            </m:sSubPr>
            <m:e>
              <m:r>
                <w:rPr>
                  <w:rFonts w:ascii="Cambria Math" w:hAnsi="Cambria Math"/>
                </w:rPr>
                <m:t>AR</m:t>
              </m:r>
            </m:e>
            <m:sub>
              <m:r>
                <w:rPr>
                  <w:rFonts w:ascii="Cambria Math" w:hAnsi="Cambria Math"/>
                </w:rPr>
                <m:t>HA, aerian</m:t>
              </m:r>
            </m:sub>
          </m:sSub>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-50,9693+1,0168*</m:t>
                  </m:r>
                  <m:sSub>
                    <m:sSubPr>
                      <m:ctrlPr>
                        <w:rPr>
                          <w:rFonts w:ascii="Cambria Math" w:hAnsi="Cambria Math"/>
                          <w:i/>
                        </w:rPr>
                      </m:ctrlPr>
                    </m:sSubPr>
                    <m:e>
                      <m:r>
                        <w:rPr>
                          <w:rFonts w:ascii="Cambria Math" w:hAnsi="Cambria Math"/>
                        </w:rPr>
                        <m:t>L</m:t>
                      </m:r>
                    </m:e>
                    <m:sub>
                      <m:r>
                        <w:rPr>
                          <w:rFonts w:ascii="Cambria Math" w:hAnsi="Cambria Math"/>
                        </w:rPr>
                        <m:t>den</m:t>
                      </m:r>
                    </m:sub>
                  </m:sSub>
                  <m:r>
                    <w:rPr>
                      <w:rFonts w:ascii="Cambria Math" w:hAnsi="Cambria Math"/>
                    </w:rPr>
                    <m:t>+0,0072*</m:t>
                  </m:r>
                  <m:sSubSup>
                    <m:sSubSupPr>
                      <m:ctrlPr>
                        <w:rPr>
                          <w:rFonts w:ascii="Cambria Math" w:hAnsi="Cambria Math"/>
                          <w:i/>
                        </w:rPr>
                      </m:ctrlPr>
                    </m:sSubSupPr>
                    <m:e>
                      <m:r>
                        <w:rPr>
                          <w:rFonts w:ascii="Cambria Math" w:hAnsi="Cambria Math"/>
                        </w:rPr>
                        <m:t>L</m:t>
                      </m:r>
                    </m:e>
                    <m:sub>
                      <m:r>
                        <w:rPr>
                          <w:rFonts w:ascii="Cambria Math" w:hAnsi="Cambria Math"/>
                        </w:rPr>
                        <m:t>den</m:t>
                      </m:r>
                    </m:sub>
                    <m:sup>
                      <m:r>
                        <w:rPr>
                          <w:rFonts w:ascii="Cambria Math" w:hAnsi="Cambria Math"/>
                        </w:rPr>
                        <m:t>2</m:t>
                      </m:r>
                    </m:sup>
                  </m:sSubSup>
                </m:e>
              </m:d>
            </m:num>
            <m:den>
              <m:r>
                <w:rPr>
                  <w:rFonts w:ascii="Cambria Math" w:hAnsi="Cambria Math"/>
                </w:rPr>
                <m:t>100</m:t>
              </m:r>
            </m:den>
          </m:f>
        </m:oMath>
      </m:oMathPara>
    </w:p>
    <w:p w14:paraId="541A7AA1" w14:textId="32654F03" w:rsidR="00AF2BD3" w:rsidRDefault="00AF2BD3" w:rsidP="00EB4DCF">
      <w:pPr>
        <w:pStyle w:val="Caption"/>
        <w:spacing w:after="0"/>
        <w:jc w:val="center"/>
      </w:pPr>
      <w:r>
        <w:t xml:space="preserve">Ecuație </w:t>
      </w:r>
      <w:r>
        <w:fldChar w:fldCharType="begin"/>
      </w:r>
      <w:r>
        <w:instrText xml:space="preserve"> SEQ Ecuație \* ARABIC </w:instrText>
      </w:r>
      <w:r>
        <w:fldChar w:fldCharType="separate"/>
      </w:r>
      <w:r w:rsidR="001C5E45">
        <w:rPr>
          <w:noProof/>
        </w:rPr>
        <w:t>3</w:t>
      </w:r>
      <w:r>
        <w:fldChar w:fldCharType="end"/>
      </w:r>
      <w:r>
        <w:t xml:space="preserve"> - Calcularea AR în ceea ce privește efectul dăunător al HA (pentru zgomotul produs de traficul aerian)</w:t>
      </w:r>
    </w:p>
    <w:p w14:paraId="4874503C" w14:textId="77777777" w:rsidR="00AF2BD3" w:rsidRDefault="00AF2BD3" w:rsidP="00EB4DCF">
      <w:pPr>
        <w:spacing w:after="0" w:line="240" w:lineRule="auto"/>
      </w:pPr>
    </w:p>
    <w:p w14:paraId="24CB2E15" w14:textId="10153DDE" w:rsidR="00AF2BD3" w:rsidRPr="00E7715A" w:rsidRDefault="00CA1D98" w:rsidP="00EB4DCF">
      <w:pPr>
        <w:spacing w:after="0" w:line="240" w:lineRule="auto"/>
        <w:rPr>
          <w:rFonts w:eastAsiaTheme="minorEastAsia"/>
        </w:rPr>
      </w:pPr>
      <m:oMathPara>
        <m:oMath>
          <m:sSub>
            <m:sSubPr>
              <m:ctrlPr>
                <w:rPr>
                  <w:rFonts w:ascii="Cambria Math" w:hAnsi="Cambria Math"/>
                  <w:i/>
                </w:rPr>
              </m:ctrlPr>
            </m:sSubPr>
            <m:e>
              <m:r>
                <w:rPr>
                  <w:rFonts w:ascii="Cambria Math" w:hAnsi="Cambria Math"/>
                </w:rPr>
                <m:t>AR</m:t>
              </m:r>
            </m:e>
            <m:sub>
              <m:r>
                <w:rPr>
                  <w:rFonts w:ascii="Cambria Math" w:hAnsi="Cambria Math"/>
                </w:rPr>
                <m:t>HSD,aerian</m:t>
              </m:r>
            </m:sub>
          </m:sSub>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16,7885-0,9293*</m:t>
                  </m:r>
                  <m:sSub>
                    <m:sSubPr>
                      <m:ctrlPr>
                        <w:rPr>
                          <w:rFonts w:ascii="Cambria Math" w:hAnsi="Cambria Math"/>
                          <w:i/>
                        </w:rPr>
                      </m:ctrlPr>
                    </m:sSubPr>
                    <m:e>
                      <m:r>
                        <w:rPr>
                          <w:rFonts w:ascii="Cambria Math" w:hAnsi="Cambria Math"/>
                        </w:rPr>
                        <m:t>L</m:t>
                      </m:r>
                    </m:e>
                    <m:sub>
                      <m:r>
                        <w:rPr>
                          <w:rFonts w:ascii="Cambria Math" w:hAnsi="Cambria Math"/>
                        </w:rPr>
                        <m:t>night</m:t>
                      </m:r>
                    </m:sub>
                  </m:sSub>
                  <m:r>
                    <w:rPr>
                      <w:rFonts w:ascii="Cambria Math" w:hAnsi="Cambria Math"/>
                    </w:rPr>
                    <m:t>+0,0198*</m:t>
                  </m:r>
                  <m:sSubSup>
                    <m:sSubSupPr>
                      <m:ctrlPr>
                        <w:rPr>
                          <w:rFonts w:ascii="Cambria Math" w:hAnsi="Cambria Math"/>
                          <w:i/>
                        </w:rPr>
                      </m:ctrlPr>
                    </m:sSubSupPr>
                    <m:e>
                      <m:r>
                        <w:rPr>
                          <w:rFonts w:ascii="Cambria Math" w:hAnsi="Cambria Math"/>
                        </w:rPr>
                        <m:t>L</m:t>
                      </m:r>
                    </m:e>
                    <m:sub>
                      <m:r>
                        <w:rPr>
                          <w:rFonts w:ascii="Cambria Math" w:hAnsi="Cambria Math"/>
                        </w:rPr>
                        <m:t>night</m:t>
                      </m:r>
                    </m:sub>
                    <m:sup>
                      <m:r>
                        <w:rPr>
                          <w:rFonts w:ascii="Cambria Math" w:hAnsi="Cambria Math"/>
                        </w:rPr>
                        <m:t>2</m:t>
                      </m:r>
                    </m:sup>
                  </m:sSubSup>
                </m:e>
              </m:d>
            </m:num>
            <m:den>
              <m:r>
                <w:rPr>
                  <w:rFonts w:ascii="Cambria Math" w:hAnsi="Cambria Math"/>
                </w:rPr>
                <m:t>100</m:t>
              </m:r>
            </m:den>
          </m:f>
        </m:oMath>
      </m:oMathPara>
    </w:p>
    <w:p w14:paraId="0C9AFC90" w14:textId="4C1966A4" w:rsidR="00E7715A" w:rsidRDefault="00E7715A" w:rsidP="00EB4DCF">
      <w:pPr>
        <w:pStyle w:val="Caption"/>
        <w:spacing w:after="0"/>
        <w:jc w:val="center"/>
      </w:pPr>
      <w:r>
        <w:lastRenderedPageBreak/>
        <w:t xml:space="preserve">Ecuație </w:t>
      </w:r>
      <w:r>
        <w:fldChar w:fldCharType="begin"/>
      </w:r>
      <w:r>
        <w:instrText xml:space="preserve"> SEQ Ecuație \* ARABIC </w:instrText>
      </w:r>
      <w:r>
        <w:fldChar w:fldCharType="separate"/>
      </w:r>
      <w:r w:rsidR="001C5E45">
        <w:rPr>
          <w:noProof/>
        </w:rPr>
        <w:t>4</w:t>
      </w:r>
      <w:r>
        <w:fldChar w:fldCharType="end"/>
      </w:r>
      <w:r>
        <w:t xml:space="preserve"> - </w:t>
      </w:r>
      <w:r w:rsidRPr="009065E4">
        <w:t>Calcularea AR în ceea ce privește efectul dăunător al H</w:t>
      </w:r>
      <w:r>
        <w:t>SD</w:t>
      </w:r>
      <w:r w:rsidRPr="009065E4">
        <w:t xml:space="preserve"> (pentru zgomotul produs de traficul aerian)</w:t>
      </w:r>
    </w:p>
    <w:p w14:paraId="105AA79B" w14:textId="77777777" w:rsidR="00E7715A" w:rsidRDefault="00E7715A" w:rsidP="00EB4DCF">
      <w:pPr>
        <w:spacing w:after="0" w:line="240" w:lineRule="auto"/>
      </w:pPr>
    </w:p>
    <w:p w14:paraId="2AE69CCC" w14:textId="3D9813AD" w:rsidR="00E7715A" w:rsidRPr="00E7715A" w:rsidRDefault="00E7715A" w:rsidP="00730373">
      <w:pPr>
        <w:spacing w:after="0" w:line="240" w:lineRule="auto"/>
        <w:ind w:firstLine="720"/>
        <w:jc w:val="both"/>
      </w:pPr>
      <w:r w:rsidRPr="00E7715A">
        <w:t xml:space="preserve">Evaluarea </w:t>
      </w:r>
      <w:r>
        <w:t>e</w:t>
      </w:r>
      <w:r w:rsidRPr="00E7715A">
        <w:t xml:space="preserve">fectelor </w:t>
      </w:r>
      <w:r>
        <w:t>d</w:t>
      </w:r>
      <w:r w:rsidRPr="00E7715A">
        <w:t>ăunătoare se face pornind de la evaluarea expunerii populație</w:t>
      </w:r>
      <w:r>
        <w:t>i</w:t>
      </w:r>
      <w:r w:rsidRPr="00E7715A">
        <w:t xml:space="preserve"> la diferite niveluri de zgomot produs de traficul aerian. Pe baza numărului de persoane expuse la diverse niveluri de zgomot considerate la intervale de 1 dB, se aplic</w:t>
      </w:r>
      <w:r>
        <w:t>ă</w:t>
      </w:r>
      <w:r w:rsidRPr="00E7715A">
        <w:t xml:space="preserve"> </w:t>
      </w:r>
      <w:r>
        <w:t>f</w:t>
      </w:r>
      <w:r w:rsidRPr="00E7715A">
        <w:t>ormulele doz</w:t>
      </w:r>
      <w:r>
        <w:t>ă</w:t>
      </w:r>
      <w:r w:rsidRPr="00E7715A">
        <w:t>-efect anterioare (</w:t>
      </w:r>
      <w:r>
        <w:t>AR pentru HA și HSD</w:t>
      </w:r>
      <w:r w:rsidRPr="00E7715A">
        <w:t>) pentru a obține evaluarea numărului total de persoane afectate de HA si HSD datorat traficului aerian.</w:t>
      </w:r>
    </w:p>
    <w:p w14:paraId="25E93B63" w14:textId="77777777" w:rsidR="00AF2BD3" w:rsidRPr="00AF2BD3" w:rsidRDefault="00AF2BD3" w:rsidP="00EB4DCF">
      <w:pPr>
        <w:spacing w:after="0" w:line="240" w:lineRule="auto"/>
      </w:pPr>
    </w:p>
    <w:p w14:paraId="65A283B4" w14:textId="77777777" w:rsidR="003306F4" w:rsidRPr="003306F4" w:rsidRDefault="003306F4" w:rsidP="00EB4DCF">
      <w:pPr>
        <w:spacing w:after="0" w:line="240" w:lineRule="auto"/>
        <w:rPr>
          <w:sz w:val="6"/>
          <w:szCs w:val="6"/>
        </w:rPr>
      </w:pPr>
    </w:p>
    <w:p w14:paraId="52A51EE4" w14:textId="77777777" w:rsidR="006871ED" w:rsidRDefault="006871ED" w:rsidP="00EB4DCF">
      <w:pPr>
        <w:keepNext/>
        <w:spacing w:after="0" w:line="240" w:lineRule="auto"/>
      </w:pPr>
      <w:r w:rsidRPr="00E06EFF">
        <w:rPr>
          <w:noProof/>
          <w:lang w:eastAsia="ro-RO"/>
        </w:rPr>
        <w:drawing>
          <wp:inline distT="0" distB="0" distL="0" distR="0" wp14:anchorId="160A421B" wp14:editId="04A484D8">
            <wp:extent cx="5943600" cy="2399030"/>
            <wp:effectExtent l="0" t="0" r="0" b="1270"/>
            <wp:docPr id="1135844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44380" name=""/>
                    <pic:cNvPicPr/>
                  </pic:nvPicPr>
                  <pic:blipFill>
                    <a:blip r:embed="rId18"/>
                    <a:stretch>
                      <a:fillRect/>
                    </a:stretch>
                  </pic:blipFill>
                  <pic:spPr>
                    <a:xfrm>
                      <a:off x="0" y="0"/>
                      <a:ext cx="5943600" cy="2399030"/>
                    </a:xfrm>
                    <a:prstGeom prst="rect">
                      <a:avLst/>
                    </a:prstGeom>
                  </pic:spPr>
                </pic:pic>
              </a:graphicData>
            </a:graphic>
          </wp:inline>
        </w:drawing>
      </w:r>
    </w:p>
    <w:p w14:paraId="2635DDD4" w14:textId="7A87946D" w:rsidR="006871ED" w:rsidRDefault="006871ED" w:rsidP="00EB4DCF">
      <w:pPr>
        <w:pStyle w:val="Caption"/>
        <w:spacing w:after="0"/>
        <w:jc w:val="center"/>
      </w:pPr>
      <w:bookmarkStart w:id="35" w:name="_Toc167444289"/>
      <w:r>
        <w:t xml:space="preserve">Figura </w:t>
      </w:r>
      <w:r w:rsidR="00894FE6">
        <w:fldChar w:fldCharType="begin"/>
      </w:r>
      <w:r w:rsidR="00894FE6">
        <w:instrText xml:space="preserve"> STYLEREF 1 \s </w:instrText>
      </w:r>
      <w:r w:rsidR="00894FE6">
        <w:fldChar w:fldCharType="separate"/>
      </w:r>
      <w:r w:rsidR="001C5E45">
        <w:rPr>
          <w:noProof/>
        </w:rPr>
        <w:t>7</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1</w:t>
      </w:r>
      <w:r w:rsidR="00894FE6">
        <w:fldChar w:fldCharType="end"/>
      </w:r>
      <w:r>
        <w:t xml:space="preserve"> - Relațiile doză-efect (Lzsn)</w:t>
      </w:r>
      <w:r w:rsidR="007877EA">
        <w:t xml:space="preserve"> – grad ridicat de disconfort acustic (HA)</w:t>
      </w:r>
      <w:bookmarkEnd w:id="35"/>
    </w:p>
    <w:p w14:paraId="1D83361F" w14:textId="77777777" w:rsidR="00EB4DCF" w:rsidRPr="00EB4DCF" w:rsidRDefault="00EB4DCF" w:rsidP="00EB4DCF"/>
    <w:p w14:paraId="79E261B8" w14:textId="7FCDEECE" w:rsidR="0057621F" w:rsidRDefault="0057621F" w:rsidP="00730373">
      <w:pPr>
        <w:spacing w:after="0" w:line="240" w:lineRule="auto"/>
        <w:jc w:val="both"/>
      </w:pPr>
      <w:r>
        <w:t>Se poate observa</w:t>
      </w:r>
      <w:r w:rsidR="007B450C">
        <w:t>,</w:t>
      </w:r>
      <w:r>
        <w:t xml:space="preserve"> în baza relațiilor doză-efect</w:t>
      </w:r>
      <w:r w:rsidR="007B450C">
        <w:t>,</w:t>
      </w:r>
      <w:r>
        <w:t xml:space="preserve"> că </w:t>
      </w:r>
      <w:r w:rsidR="007B450C">
        <w:t>gradul ridicat de</w:t>
      </w:r>
      <w:r>
        <w:t xml:space="preserve"> disconfort acustic </w:t>
      </w:r>
      <w:r w:rsidR="007B450C">
        <w:t>(HA)</w:t>
      </w:r>
      <w:r w:rsidR="00E16FBA">
        <w:t xml:space="preserve"> determinat indică </w:t>
      </w:r>
      <w:r w:rsidR="00254AFC">
        <w:t>un nr.</w:t>
      </w:r>
      <w:r w:rsidR="00E16FBA">
        <w:t xml:space="preserve"> </w:t>
      </w:r>
      <w:r w:rsidR="00254AFC">
        <w:t xml:space="preserve">crescut </w:t>
      </w:r>
      <w:r w:rsidR="00E16FBA">
        <w:t xml:space="preserve">de persoane ce manifestă un grad ridicat de disconfort acustic în intervalele de zgomot 55-57 dB(A) în orașele București și Voluntari, disconfortul scăzând spre zero pentru </w:t>
      </w:r>
      <w:r w:rsidR="00E16FBA" w:rsidRPr="007E180A">
        <w:t>nivel</w:t>
      </w:r>
      <w:r w:rsidR="001770CD" w:rsidRPr="007E180A">
        <w:t>urile</w:t>
      </w:r>
      <w:r w:rsidR="00E16FBA">
        <w:t xml:space="preserve"> de zgomot de peste 57 dB(A).</w:t>
      </w:r>
    </w:p>
    <w:p w14:paraId="23711679" w14:textId="77777777" w:rsidR="008A61BE" w:rsidRDefault="008A61BE" w:rsidP="00EB4DCF">
      <w:pPr>
        <w:spacing w:after="0" w:line="240" w:lineRule="auto"/>
      </w:pPr>
    </w:p>
    <w:p w14:paraId="4BEA8AFA" w14:textId="77777777" w:rsidR="008F203F" w:rsidRDefault="008F203F" w:rsidP="00EB4DCF">
      <w:pPr>
        <w:keepNext/>
        <w:spacing w:after="0" w:line="240" w:lineRule="auto"/>
      </w:pPr>
      <w:r w:rsidRPr="008F203F">
        <w:rPr>
          <w:noProof/>
          <w:lang w:eastAsia="ro-RO"/>
        </w:rPr>
        <w:drawing>
          <wp:inline distT="0" distB="0" distL="0" distR="0" wp14:anchorId="63016CC4" wp14:editId="4873AC3E">
            <wp:extent cx="5943600" cy="2602865"/>
            <wp:effectExtent l="0" t="0" r="0" b="6985"/>
            <wp:docPr id="764329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29589" name=""/>
                    <pic:cNvPicPr/>
                  </pic:nvPicPr>
                  <pic:blipFill>
                    <a:blip r:embed="rId19"/>
                    <a:stretch>
                      <a:fillRect/>
                    </a:stretch>
                  </pic:blipFill>
                  <pic:spPr>
                    <a:xfrm>
                      <a:off x="0" y="0"/>
                      <a:ext cx="5943600" cy="2602865"/>
                    </a:xfrm>
                    <a:prstGeom prst="rect">
                      <a:avLst/>
                    </a:prstGeom>
                  </pic:spPr>
                </pic:pic>
              </a:graphicData>
            </a:graphic>
          </wp:inline>
        </w:drawing>
      </w:r>
    </w:p>
    <w:p w14:paraId="212263CF" w14:textId="18FF3607" w:rsidR="006871ED" w:rsidRPr="006871ED" w:rsidRDefault="008F203F" w:rsidP="00EB4DCF">
      <w:pPr>
        <w:pStyle w:val="Caption"/>
        <w:spacing w:after="0"/>
        <w:jc w:val="center"/>
      </w:pPr>
      <w:bookmarkStart w:id="36" w:name="_Toc167444290"/>
      <w:r>
        <w:t xml:space="preserve">Figura </w:t>
      </w:r>
      <w:r w:rsidR="00894FE6">
        <w:fldChar w:fldCharType="begin"/>
      </w:r>
      <w:r w:rsidR="00894FE6">
        <w:instrText xml:space="preserve"> STYLEREF 1 \s </w:instrText>
      </w:r>
      <w:r w:rsidR="00894FE6">
        <w:fldChar w:fldCharType="separate"/>
      </w:r>
      <w:r w:rsidR="001C5E45">
        <w:rPr>
          <w:noProof/>
        </w:rPr>
        <w:t>7</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2</w:t>
      </w:r>
      <w:r w:rsidR="00894FE6">
        <w:fldChar w:fldCharType="end"/>
      </w:r>
      <w:r>
        <w:t xml:space="preserve"> - </w:t>
      </w:r>
      <w:r w:rsidRPr="008A2D22">
        <w:t>Relațiile doză-efect</w:t>
      </w:r>
      <w:r w:rsidR="00890A7B">
        <w:t xml:space="preserve"> (Ln)</w:t>
      </w:r>
      <w:r w:rsidRPr="008A2D22">
        <w:t xml:space="preserve"> </w:t>
      </w:r>
      <w:r w:rsidR="00890A7B">
        <w:t>–</w:t>
      </w:r>
      <w:r w:rsidRPr="008A2D22">
        <w:t xml:space="preserve"> </w:t>
      </w:r>
      <w:r w:rsidR="00890A7B">
        <w:t>grad ridicat de tulburare a somnului (</w:t>
      </w:r>
      <w:r w:rsidRPr="008A2D22">
        <w:t>H</w:t>
      </w:r>
      <w:r>
        <w:t>SD</w:t>
      </w:r>
      <w:r w:rsidR="00890A7B">
        <w:t>)</w:t>
      </w:r>
      <w:bookmarkEnd w:id="36"/>
    </w:p>
    <w:p w14:paraId="412ECCAA" w14:textId="77777777" w:rsidR="006871ED" w:rsidRDefault="006871ED" w:rsidP="00EB4DCF">
      <w:pPr>
        <w:spacing w:after="0" w:line="240" w:lineRule="auto"/>
      </w:pPr>
    </w:p>
    <w:p w14:paraId="4F7DDB51" w14:textId="2F2B7F19" w:rsidR="00C041F9" w:rsidRDefault="00C041F9" w:rsidP="00EB4DCF">
      <w:pPr>
        <w:spacing w:after="0" w:line="240" w:lineRule="auto"/>
        <w:ind w:firstLine="720"/>
        <w:jc w:val="both"/>
      </w:pPr>
      <w:r>
        <w:lastRenderedPageBreak/>
        <w:t>Pe timpul nopții</w:t>
      </w:r>
      <w:r w:rsidR="00890A7B">
        <w:t>, nu s-au identificat probleme ce țin de gradul ridicat de tulburare a somnului (HSD).</w:t>
      </w:r>
    </w:p>
    <w:p w14:paraId="07900F23" w14:textId="5C92F571" w:rsidR="006871ED" w:rsidRDefault="00EF1674" w:rsidP="00EB4DCF">
      <w:pPr>
        <w:spacing w:after="0" w:line="240" w:lineRule="auto"/>
        <w:ind w:firstLine="720"/>
        <w:jc w:val="both"/>
      </w:pPr>
      <w:r>
        <w:t xml:space="preserve">O comparație cu datele obținute în urma cartării zgomotului din 2017 nu poate fi realizată, întrucât această analiză nu a fost </w:t>
      </w:r>
      <w:r w:rsidR="00722865">
        <w:t xml:space="preserve">relevantă atunci datorită numărului mic de persoane expuse la zgomot. </w:t>
      </w:r>
    </w:p>
    <w:p w14:paraId="5838A488" w14:textId="77777777" w:rsidR="00EB4DCF" w:rsidRDefault="00EB4DCF" w:rsidP="00EB4DCF">
      <w:pPr>
        <w:spacing w:after="0" w:line="240" w:lineRule="auto"/>
        <w:jc w:val="both"/>
      </w:pPr>
    </w:p>
    <w:p w14:paraId="3F611D62" w14:textId="6813719B" w:rsidR="00DA559C" w:rsidRPr="00D545F5" w:rsidRDefault="00DA559C" w:rsidP="00EB4DCF">
      <w:pPr>
        <w:pStyle w:val="Heading1"/>
        <w:numPr>
          <w:ilvl w:val="0"/>
          <w:numId w:val="7"/>
        </w:numPr>
        <w:spacing w:line="240" w:lineRule="auto"/>
      </w:pPr>
      <w:bookmarkStart w:id="37" w:name="_Toc167444263"/>
      <w:r w:rsidRPr="00D545F5">
        <w:t>Sinteza oficială a consultărilor publice</w:t>
      </w:r>
      <w:bookmarkEnd w:id="37"/>
    </w:p>
    <w:p w14:paraId="4A2AA6E2" w14:textId="77777777" w:rsidR="00BA3C71" w:rsidRDefault="00BA3C71" w:rsidP="00EB4DCF">
      <w:pPr>
        <w:pStyle w:val="ListParagraph"/>
        <w:spacing w:after="0" w:line="240" w:lineRule="auto"/>
      </w:pPr>
    </w:p>
    <w:p w14:paraId="48BED0DA" w14:textId="1791A9C5" w:rsidR="00BA3C71" w:rsidRPr="007A5C1E" w:rsidRDefault="00BA3C71" w:rsidP="00EB4DCF">
      <w:pPr>
        <w:pStyle w:val="ListParagraph"/>
        <w:spacing w:after="0" w:line="240" w:lineRule="auto"/>
      </w:pPr>
      <w:r>
        <w:t>Va fi completat ulterior.</w:t>
      </w:r>
    </w:p>
    <w:p w14:paraId="0E0D13E8" w14:textId="5B96A189" w:rsidR="00DA559C" w:rsidRPr="00D545F5" w:rsidRDefault="00DA559C" w:rsidP="00EB4DCF">
      <w:pPr>
        <w:pStyle w:val="Heading1"/>
        <w:numPr>
          <w:ilvl w:val="0"/>
          <w:numId w:val="7"/>
        </w:numPr>
        <w:spacing w:line="240" w:lineRule="auto"/>
      </w:pPr>
      <w:bookmarkStart w:id="38" w:name="_Toc167444264"/>
      <w:r w:rsidRPr="00D545F5">
        <w:t>Informații privind măsurile de reducere a zgomotului aflate în desfășurare și informații privind proiectele de reducere a zgomotului aflate în pregătire</w:t>
      </w:r>
      <w:bookmarkEnd w:id="38"/>
    </w:p>
    <w:p w14:paraId="3BBB9C6B" w14:textId="77777777" w:rsidR="00BA2B88" w:rsidRDefault="00BA2B88" w:rsidP="00EB4DCF">
      <w:pPr>
        <w:spacing w:after="0" w:line="240" w:lineRule="auto"/>
        <w:ind w:firstLine="360"/>
        <w:rPr>
          <w:rFonts w:ascii="Times New Roman" w:hAnsi="Times New Roman" w:cs="Times New Roman"/>
          <w:sz w:val="24"/>
          <w:szCs w:val="24"/>
        </w:rPr>
      </w:pPr>
    </w:p>
    <w:p w14:paraId="5CE7BB84" w14:textId="148977EC" w:rsidR="00101839" w:rsidRDefault="00BA2B88" w:rsidP="00EB4DCF">
      <w:pPr>
        <w:spacing w:after="0" w:line="240" w:lineRule="auto"/>
        <w:ind w:firstLine="360"/>
        <w:jc w:val="both"/>
        <w:rPr>
          <w:rFonts w:cstheme="minorHAnsi"/>
        </w:rPr>
      </w:pPr>
      <w:r w:rsidRPr="007E180A">
        <w:rPr>
          <w:rFonts w:cstheme="minorHAnsi"/>
        </w:rPr>
        <w:t>Toate măsurile menționate în Planul de Acțiune anterior sunt în vigoare la nivelul CNAB pentru aeroportu</w:t>
      </w:r>
      <w:r w:rsidR="0076545A" w:rsidRPr="007E180A">
        <w:rPr>
          <w:rFonts w:cstheme="minorHAnsi"/>
        </w:rPr>
        <w:t>l</w:t>
      </w:r>
      <w:r w:rsidRPr="007E180A">
        <w:rPr>
          <w:rFonts w:cstheme="minorHAnsi"/>
        </w:rPr>
        <w:t xml:space="preserve"> AIBB-AV.</w:t>
      </w:r>
    </w:p>
    <w:p w14:paraId="33B08A69" w14:textId="77777777" w:rsidR="00894FE6" w:rsidRDefault="00894FE6" w:rsidP="00EB4DCF">
      <w:pPr>
        <w:spacing w:after="0" w:line="240" w:lineRule="auto"/>
        <w:ind w:firstLine="360"/>
        <w:jc w:val="both"/>
        <w:rPr>
          <w:rFonts w:cstheme="minorHAnsi"/>
        </w:rPr>
      </w:pPr>
    </w:p>
    <w:p w14:paraId="5535D2AC" w14:textId="4D055CE3" w:rsidR="00AF427D" w:rsidRDefault="00BF0D0F" w:rsidP="00EB4DCF">
      <w:pPr>
        <w:pStyle w:val="Heading2"/>
        <w:spacing w:line="240" w:lineRule="auto"/>
      </w:pPr>
      <w:bookmarkStart w:id="39" w:name="_Toc167444265"/>
      <w:r>
        <w:t>9</w:t>
      </w:r>
      <w:r w:rsidR="00AF427D">
        <w:t>.1. Reducerea zgomotului la sursă</w:t>
      </w:r>
      <w:bookmarkEnd w:id="39"/>
    </w:p>
    <w:p w14:paraId="117F8D01" w14:textId="19DAB982" w:rsidR="00C87B93" w:rsidRDefault="00C87B93" w:rsidP="00C87B93">
      <w:pPr>
        <w:spacing w:after="0" w:line="240" w:lineRule="auto"/>
        <w:jc w:val="both"/>
      </w:pPr>
      <w:r>
        <w:t>Autoritate responsabilă cu implementarea măsurilor: companii producătoare de aeronave</w:t>
      </w:r>
    </w:p>
    <w:p w14:paraId="655119F5" w14:textId="0EEEE6D5" w:rsidR="00C87B93" w:rsidRDefault="00C87B93" w:rsidP="00C87B93">
      <w:pPr>
        <w:spacing w:after="0" w:line="240" w:lineRule="auto"/>
        <w:jc w:val="both"/>
      </w:pPr>
      <w:r>
        <w:t>Alte entități cu potențial de colaborare (prin măsuri administrative): AACR, CNAB, ROMATSA, Ministerul Transporturilor</w:t>
      </w:r>
      <w:r w:rsidR="007A46A0">
        <w:t xml:space="preserve"> și Infrastructurii</w:t>
      </w:r>
      <w:r>
        <w:t>, Ministerul Mediului,</w:t>
      </w:r>
      <w:r w:rsidR="007A46A0">
        <w:t xml:space="preserve"> Apelor și Pădurilor,</w:t>
      </w:r>
      <w:r>
        <w:t xml:space="preserve"> companii aeriene</w:t>
      </w:r>
    </w:p>
    <w:p w14:paraId="27E4D9AD" w14:textId="77777777" w:rsidR="00C87B93" w:rsidRDefault="00C87B93" w:rsidP="0035089B">
      <w:pPr>
        <w:spacing w:after="0" w:line="240" w:lineRule="auto"/>
        <w:ind w:firstLine="720"/>
        <w:jc w:val="both"/>
      </w:pPr>
    </w:p>
    <w:p w14:paraId="7C19CFEE" w14:textId="0C68B498" w:rsidR="0035089B" w:rsidRDefault="0035089B" w:rsidP="0035089B">
      <w:pPr>
        <w:spacing w:after="0" w:line="240" w:lineRule="auto"/>
        <w:ind w:firstLine="720"/>
        <w:jc w:val="both"/>
      </w:pPr>
      <w:r>
        <w:t>În conformitate cu legislația în vigoare, reducerea zgomotului la sursă nu este o atribuție directă a CNAB, ci a dezvoltatorilor de aeronave. CNAB, împreună cu companiile aeriene ce operează pe aeroportul AIBB-AVV pot interveni indirect prin măsuri administrative ce susțin utilizarea unor aeronave mai silențioase.</w:t>
      </w:r>
    </w:p>
    <w:p w14:paraId="054AD9C5" w14:textId="4ABA49B9" w:rsidR="0035089B" w:rsidRDefault="0035089B" w:rsidP="0035089B">
      <w:pPr>
        <w:spacing w:after="0" w:line="240" w:lineRule="auto"/>
        <w:ind w:firstLine="720"/>
        <w:jc w:val="both"/>
      </w:pPr>
      <w:r>
        <w:t xml:space="preserve">CNAB a fost implicat activ (2017-2021) în diverse colaborări privind cercetarea în domeniul reducerii la sursă, oferind date de trafic și informații privind gestionarea zgomotului aeronautic/reducerea la sursă a zgomotului aeronautic, la nivelul celor două aeroporturi către COMOTI, informații utilizate în proiecte precum proiectul european ANIMA </w:t>
      </w:r>
      <w:sdt>
        <w:sdtPr>
          <w:id w:val="-1556087856"/>
          <w:citation/>
        </w:sdtPr>
        <w:sdtEndPr/>
        <w:sdtContent>
          <w:r>
            <w:fldChar w:fldCharType="begin"/>
          </w:r>
          <w:r>
            <w:instrText xml:space="preserve"> CITATION Avi \l 1048 </w:instrText>
          </w:r>
          <w:r>
            <w:fldChar w:fldCharType="separate"/>
          </w:r>
          <w:r w:rsidR="002B2012" w:rsidRPr="002B2012">
            <w:rPr>
              <w:noProof/>
            </w:rPr>
            <w:t>[12]</w:t>
          </w:r>
          <w:r>
            <w:fldChar w:fldCharType="end"/>
          </w:r>
        </w:sdtContent>
      </w:sdt>
      <w:r>
        <w:t xml:space="preserve">. </w:t>
      </w:r>
    </w:p>
    <w:p w14:paraId="7948E22D" w14:textId="77777777" w:rsidR="0035089B" w:rsidRPr="0035089B" w:rsidRDefault="0035089B" w:rsidP="0035089B"/>
    <w:p w14:paraId="0CE00081" w14:textId="77777777" w:rsidR="00AF427D" w:rsidRDefault="00AF427D" w:rsidP="00EB4DCF">
      <w:pPr>
        <w:pStyle w:val="ListParagraph"/>
        <w:numPr>
          <w:ilvl w:val="0"/>
          <w:numId w:val="19"/>
        </w:numPr>
        <w:spacing w:after="0" w:line="240" w:lineRule="auto"/>
        <w:jc w:val="both"/>
      </w:pPr>
      <w:r>
        <w:t>(2018) Prin mijloace specifice, administratorul aeroportului va încuraja companiile aeriene să opereze aeronave care se încadrează în Capitolul 4 și, începând din 2020, aeronave corespunzătoare Capitolului 14. Se va raporta pe pagina web procentajul de astfel de aeronave cu care operează companiile aeriene (</w:t>
      </w:r>
      <w:r>
        <w:rPr>
          <w:b/>
          <w:bCs/>
        </w:rPr>
        <w:t>Termen: anual</w:t>
      </w:r>
      <w:r>
        <w:t>)</w:t>
      </w:r>
    </w:p>
    <w:p w14:paraId="0619AE94" w14:textId="1161F6D6" w:rsidR="00396A60" w:rsidRDefault="00396A60" w:rsidP="00EB4DCF">
      <w:pPr>
        <w:spacing w:after="0" w:line="240" w:lineRule="auto"/>
        <w:ind w:left="360" w:firstLine="360"/>
        <w:jc w:val="both"/>
      </w:pPr>
      <w:r w:rsidRPr="00EE474B">
        <w:t>Măsura a fost susținută continuu prin ședințe cu utilizatorii AIBB-AV</w:t>
      </w:r>
      <w:r w:rsidR="008E326F" w:rsidRPr="00EE474B">
        <w:t>.</w:t>
      </w:r>
      <w:r w:rsidR="00EE474B">
        <w:t xml:space="preserve"> Raportarea a fost efectuat</w:t>
      </w:r>
      <w:r w:rsidR="005B14CE">
        <w:t>ă</w:t>
      </w:r>
      <w:r w:rsidR="00EE474B">
        <w:t xml:space="preserve"> </w:t>
      </w:r>
      <w:r w:rsidR="00E60FBD">
        <w:t>ș</w:t>
      </w:r>
      <w:r w:rsidR="00EE474B">
        <w:t xml:space="preserve">i </w:t>
      </w:r>
      <w:r w:rsidR="005B14CE">
        <w:t>documentația</w:t>
      </w:r>
      <w:r w:rsidR="00EE474B">
        <w:t xml:space="preserve"> se </w:t>
      </w:r>
      <w:r w:rsidR="005B14CE">
        <w:t>regăsește</w:t>
      </w:r>
      <w:r w:rsidR="00EE474B">
        <w:t xml:space="preserve"> pe website-ul companiei.</w:t>
      </w:r>
    </w:p>
    <w:p w14:paraId="7C13D99D" w14:textId="77777777" w:rsidR="00C87B93" w:rsidRDefault="00C87B93" w:rsidP="00EB4DCF">
      <w:pPr>
        <w:spacing w:after="0" w:line="240" w:lineRule="auto"/>
        <w:ind w:left="360" w:firstLine="360"/>
        <w:jc w:val="both"/>
      </w:pPr>
    </w:p>
    <w:p w14:paraId="08801D8C" w14:textId="77777777" w:rsidR="00AF427D" w:rsidRDefault="00AF427D" w:rsidP="00EB4DCF">
      <w:pPr>
        <w:pStyle w:val="ListParagraph"/>
        <w:numPr>
          <w:ilvl w:val="0"/>
          <w:numId w:val="19"/>
        </w:numPr>
        <w:spacing w:after="0" w:line="240" w:lineRule="auto"/>
        <w:jc w:val="both"/>
      </w:pPr>
      <w:r>
        <w:t>(2018) Administratorul aeroportului va propune spre consultare operatorilor aerieni un sistem de stimulare a utilizării aeroportului de către aeronave silențioase printr-un sistem de tarifare diferențiată, cu ajustarea actualelor restricții privind operarea aeronavelor (</w:t>
      </w:r>
      <w:r>
        <w:rPr>
          <w:b/>
          <w:bCs/>
        </w:rPr>
        <w:t>Termen: 2 ani</w:t>
      </w:r>
      <w:r>
        <w:t>)</w:t>
      </w:r>
    </w:p>
    <w:p w14:paraId="24B2557F" w14:textId="0A563645" w:rsidR="00B56632" w:rsidRDefault="00894FE6" w:rsidP="00EB4DCF">
      <w:pPr>
        <w:spacing w:after="0" w:line="240" w:lineRule="auto"/>
        <w:ind w:firstLine="360"/>
        <w:jc w:val="both"/>
      </w:pPr>
      <w:r>
        <w:t>În perioada 2017-2021 s-au realizat multiple consultări cu utilizatorii AIBB-AV privind tarifele de aeroport aplicabile. Acestea pot fi consultate pe pagina web a CNAB.</w:t>
      </w:r>
    </w:p>
    <w:p w14:paraId="751F7F40" w14:textId="77777777" w:rsidR="002B2012" w:rsidRDefault="002B2012" w:rsidP="00EB4DCF">
      <w:pPr>
        <w:spacing w:after="0" w:line="240" w:lineRule="auto"/>
        <w:ind w:firstLine="360"/>
        <w:jc w:val="both"/>
      </w:pPr>
    </w:p>
    <w:p w14:paraId="35206144" w14:textId="77777777" w:rsidR="00EB4DCF" w:rsidRDefault="00EB4DCF" w:rsidP="00EB4DCF">
      <w:pPr>
        <w:spacing w:after="0" w:line="240" w:lineRule="auto"/>
        <w:ind w:firstLine="360"/>
        <w:jc w:val="both"/>
      </w:pPr>
    </w:p>
    <w:p w14:paraId="515317BB" w14:textId="77777777" w:rsidR="00894FE6" w:rsidRDefault="00894FE6" w:rsidP="00EB4DCF">
      <w:pPr>
        <w:keepNext/>
        <w:spacing w:after="0" w:line="240" w:lineRule="auto"/>
        <w:jc w:val="center"/>
      </w:pPr>
      <w:r w:rsidRPr="00894FE6">
        <w:rPr>
          <w:noProof/>
          <w:lang w:eastAsia="ro-RO"/>
        </w:rPr>
        <w:drawing>
          <wp:inline distT="0" distB="0" distL="0" distR="0" wp14:anchorId="03CB28FA" wp14:editId="5D2B9EFA">
            <wp:extent cx="4848225" cy="4222514"/>
            <wp:effectExtent l="0" t="0" r="0" b="6985"/>
            <wp:docPr id="46120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0987" name=""/>
                    <pic:cNvPicPr/>
                  </pic:nvPicPr>
                  <pic:blipFill>
                    <a:blip r:embed="rId20"/>
                    <a:stretch>
                      <a:fillRect/>
                    </a:stretch>
                  </pic:blipFill>
                  <pic:spPr>
                    <a:xfrm>
                      <a:off x="0" y="0"/>
                      <a:ext cx="4852216" cy="4225990"/>
                    </a:xfrm>
                    <a:prstGeom prst="rect">
                      <a:avLst/>
                    </a:prstGeom>
                  </pic:spPr>
                </pic:pic>
              </a:graphicData>
            </a:graphic>
          </wp:inline>
        </w:drawing>
      </w:r>
    </w:p>
    <w:p w14:paraId="0FB4E6F1" w14:textId="141C8CE9" w:rsidR="00894FE6" w:rsidRDefault="00894FE6" w:rsidP="00EB4DCF">
      <w:pPr>
        <w:pStyle w:val="Caption"/>
        <w:spacing w:after="0"/>
        <w:jc w:val="center"/>
      </w:pPr>
      <w:bookmarkStart w:id="40" w:name="_Toc167444291"/>
      <w:r>
        <w:t xml:space="preserve">Figura </w:t>
      </w:r>
      <w:r>
        <w:fldChar w:fldCharType="begin"/>
      </w:r>
      <w:r>
        <w:instrText xml:space="preserve"> STYLEREF 1 \s </w:instrText>
      </w:r>
      <w:r>
        <w:fldChar w:fldCharType="separate"/>
      </w:r>
      <w:r w:rsidR="001C5E45">
        <w:rPr>
          <w:noProof/>
        </w:rPr>
        <w:t>9</w:t>
      </w:r>
      <w:r>
        <w:fldChar w:fldCharType="end"/>
      </w:r>
      <w:r>
        <w:t>.</w:t>
      </w:r>
      <w:r>
        <w:fldChar w:fldCharType="begin"/>
      </w:r>
      <w:r>
        <w:instrText xml:space="preserve"> SEQ Figura \* ARABIC \s 1 </w:instrText>
      </w:r>
      <w:r>
        <w:fldChar w:fldCharType="separate"/>
      </w:r>
      <w:r w:rsidR="001C5E45">
        <w:rPr>
          <w:noProof/>
        </w:rPr>
        <w:t>1</w:t>
      </w:r>
      <w:r>
        <w:fldChar w:fldCharType="end"/>
      </w:r>
      <w:r>
        <w:t xml:space="preserve"> - Informare/consultare utilizatori privind tarifele aplicabile la nivelul aeroportului </w:t>
      </w:r>
      <w:sdt>
        <w:sdtPr>
          <w:id w:val="-43903995"/>
          <w:citation/>
        </w:sdtPr>
        <w:sdtEndPr/>
        <w:sdtContent>
          <w:r>
            <w:fldChar w:fldCharType="begin"/>
          </w:r>
          <w:r>
            <w:instrText xml:space="preserve"> CITATION Com4 \l 1048 </w:instrText>
          </w:r>
          <w:r>
            <w:fldChar w:fldCharType="separate"/>
          </w:r>
          <w:r w:rsidR="002B2012" w:rsidRPr="002B2012">
            <w:rPr>
              <w:noProof/>
            </w:rPr>
            <w:t>[13]</w:t>
          </w:r>
          <w:r>
            <w:fldChar w:fldCharType="end"/>
          </w:r>
        </w:sdtContent>
      </w:sdt>
      <w:bookmarkEnd w:id="40"/>
    </w:p>
    <w:p w14:paraId="494BE6D2" w14:textId="77777777" w:rsidR="00894FE6" w:rsidRDefault="00894FE6" w:rsidP="00EB4DCF">
      <w:pPr>
        <w:spacing w:after="0" w:line="240" w:lineRule="auto"/>
        <w:jc w:val="both"/>
      </w:pPr>
    </w:p>
    <w:p w14:paraId="35FA3EAE" w14:textId="77777777" w:rsidR="00AF427D" w:rsidRDefault="00AF427D" w:rsidP="00730373">
      <w:pPr>
        <w:pStyle w:val="ListParagraph"/>
        <w:numPr>
          <w:ilvl w:val="0"/>
          <w:numId w:val="19"/>
        </w:numPr>
        <w:spacing w:after="0" w:line="240" w:lineRule="auto"/>
        <w:jc w:val="both"/>
      </w:pPr>
      <w:r>
        <w:t>(2018) Administratorul aeroportului va sprijini cercetarea aerospațială care are ca țintă reducerea emisiilor de zgomot cu circa 15 dB în următorii 30 de ani (</w:t>
      </w:r>
      <w:r>
        <w:rPr>
          <w:b/>
          <w:bCs/>
        </w:rPr>
        <w:t>Termen: 2050</w:t>
      </w:r>
      <w:r>
        <w:t>)</w:t>
      </w:r>
    </w:p>
    <w:p w14:paraId="1C88C057" w14:textId="1A9FD9BB" w:rsidR="00894FE6" w:rsidRDefault="00894FE6" w:rsidP="00730373">
      <w:pPr>
        <w:spacing w:after="0" w:line="240" w:lineRule="auto"/>
        <w:ind w:firstLine="360"/>
        <w:jc w:val="both"/>
      </w:pPr>
      <w:r>
        <w:t>Această măsură este în vigoare. CNAB a fost implicat activ în colaborări cu COMOTI privind furnizarea de date în studii privind zgomotul din aviație la nivel național și european, în proiecte precum ANIMA (proiect european), precum și printr-un protocol de colaborare privind monitorizarea zgomotului pe AIBB-AV și AIHCB (2019-2020). CNAB intenționează să continue colaborarea prin furnizarea de date necesare în studii privind gestionarea zgomotului aeronautic.</w:t>
      </w:r>
    </w:p>
    <w:p w14:paraId="5C13A503" w14:textId="77777777" w:rsidR="00EB4DCF" w:rsidRDefault="00EB4DCF" w:rsidP="00EB4DCF">
      <w:pPr>
        <w:spacing w:after="0" w:line="240" w:lineRule="auto"/>
        <w:ind w:firstLine="360"/>
      </w:pPr>
    </w:p>
    <w:p w14:paraId="5C43633D" w14:textId="42AD1165" w:rsidR="00AF427D" w:rsidRDefault="00BF0D0F" w:rsidP="00EB4DCF">
      <w:pPr>
        <w:pStyle w:val="Heading2"/>
        <w:spacing w:line="240" w:lineRule="auto"/>
      </w:pPr>
      <w:bookmarkStart w:id="41" w:name="_Toc167444266"/>
      <w:r>
        <w:t>9</w:t>
      </w:r>
      <w:r w:rsidR="00AF427D">
        <w:t>.2. Amenajarea terenului și gestionarea zgomotului</w:t>
      </w:r>
      <w:bookmarkEnd w:id="41"/>
    </w:p>
    <w:p w14:paraId="6270E116" w14:textId="1AD28757" w:rsidR="00C87B93" w:rsidRDefault="00C87B93" w:rsidP="00C87B93">
      <w:pPr>
        <w:spacing w:after="0" w:line="240" w:lineRule="auto"/>
        <w:jc w:val="both"/>
      </w:pPr>
      <w:r>
        <w:t>Autoritate responsabilă cu implementarea măsurilor: Autoritățile Administrației Publice Locale (cf. COD AERIAN/2020, Art. 63-64)</w:t>
      </w:r>
    </w:p>
    <w:p w14:paraId="3EC68F36" w14:textId="79D74EE1" w:rsidR="00C87B93" w:rsidRDefault="00C87B93" w:rsidP="00C87B93">
      <w:pPr>
        <w:spacing w:after="0" w:line="240" w:lineRule="auto"/>
        <w:jc w:val="both"/>
      </w:pPr>
      <w:r>
        <w:t>Alte entități cu potențial de colaborare: AACR, CNAB, ROMATSA, Ministerul Transporturilor</w:t>
      </w:r>
      <w:r w:rsidR="007A46A0">
        <w:t xml:space="preserve"> și Infrastructurii</w:t>
      </w:r>
      <w:r>
        <w:t>, Ministerul Mediului</w:t>
      </w:r>
      <w:r w:rsidR="007A46A0">
        <w:t>, Apelor și Pădurilor</w:t>
      </w:r>
      <w:r>
        <w:t>, companii aeriene</w:t>
      </w:r>
    </w:p>
    <w:p w14:paraId="203D5A02" w14:textId="77777777" w:rsidR="00C87B93" w:rsidRPr="00C87B93" w:rsidRDefault="00C87B93" w:rsidP="00C87B93">
      <w:pPr>
        <w:spacing w:after="0" w:line="240" w:lineRule="auto"/>
        <w:jc w:val="both"/>
      </w:pPr>
    </w:p>
    <w:p w14:paraId="7A2E9B7A" w14:textId="77777777" w:rsidR="0035089B" w:rsidRDefault="0035089B" w:rsidP="0035089B">
      <w:pPr>
        <w:spacing w:after="0" w:line="240" w:lineRule="auto"/>
        <w:ind w:firstLine="720"/>
        <w:jc w:val="both"/>
      </w:pPr>
      <w:r>
        <w:t xml:space="preserve">Instituțiile responsabile cu amenajarea teritoriului în vederea gestionării zgomotului în România sunt autoritățile administrației publice de care aparține fiecare aeroport (conform Codului Aerian din 2020, Art. 63-64). În perioada 2017-2021 s-a identificat ca măsură implementată reglementarea </w:t>
      </w:r>
      <w:r>
        <w:lastRenderedPageBreak/>
        <w:t>responsabilității privind amenajarea teritoriului în vederea gestionării zgomotului aeronautic prin modificarea Codului Aerian în 2020 (Parlamentul României).</w:t>
      </w:r>
    </w:p>
    <w:p w14:paraId="690F9114" w14:textId="77777777" w:rsidR="0035089B" w:rsidRDefault="0035089B" w:rsidP="0035089B">
      <w:pPr>
        <w:spacing w:after="0" w:line="240" w:lineRule="auto"/>
        <w:ind w:firstLine="720"/>
        <w:jc w:val="both"/>
      </w:pPr>
      <w:r>
        <w:t>Rolul CNAB (2017-2021) în acest capitol a fost prin realizarea unui studiu de monitorizare a zgomotului în 2019-2020 și implementarea primului sistem de monitorizare continuă a zgomotului aeronautic pe aeroporturile AIBB-AV și AIHCB (2021). Această acțiune a oferit pentru prima dată posibilitatea de a monitoriza în timp real evoluția zgomotului în raport cu traficul aerian și determinarea periodică a conformității cu limitările privind nivelele de zgomot reglementate.</w:t>
      </w:r>
    </w:p>
    <w:p w14:paraId="35618B6D" w14:textId="77777777" w:rsidR="0035089B" w:rsidRPr="0035089B" w:rsidRDefault="0035089B" w:rsidP="0035089B"/>
    <w:p w14:paraId="204306AF" w14:textId="77777777" w:rsidR="00AF427D" w:rsidRDefault="00AF427D" w:rsidP="00EB4DCF">
      <w:pPr>
        <w:pStyle w:val="ListParagraph"/>
        <w:numPr>
          <w:ilvl w:val="0"/>
          <w:numId w:val="20"/>
        </w:numPr>
        <w:spacing w:after="0" w:line="240" w:lineRule="auto"/>
        <w:jc w:val="both"/>
      </w:pPr>
      <w:r>
        <w:t>(2018) Administratorul aeroportului va colabora îndeaproape cu administrațiile localităților învecinate aeroportului, în vederea stabilirii modului de utilizare a terenurilor din vecinătatea culoarelor de zbor. O zonare a teritoriului din vecinătatea aeroportului constituie o informație de care trebuie să se țină seama atât în acordarea autorizațiilor de construire, cât și la elaborarea/revizuirea PUG (</w:t>
      </w:r>
      <w:r>
        <w:rPr>
          <w:b/>
          <w:bCs/>
        </w:rPr>
        <w:t>Termen: 5 ani</w:t>
      </w:r>
      <w:r>
        <w:t>)</w:t>
      </w:r>
    </w:p>
    <w:p w14:paraId="19BC3DC9" w14:textId="5C878181" w:rsidR="00941EC4" w:rsidRDefault="00941EC4" w:rsidP="00EB4DCF">
      <w:pPr>
        <w:spacing w:after="0" w:line="240" w:lineRule="auto"/>
        <w:ind w:firstLine="360"/>
        <w:jc w:val="both"/>
      </w:pPr>
      <w:r>
        <w:t>Această măsură este în vigoare. Progresul din perioada 2017-2021 reiese din colaborarea activă a CNAB cu diferite instituții din România (Ministerul Transporturilor, Ministerul Mediului, AACR, ROMATSA, COMOTI ș.a.), rezultând în modificarea Codului Aerian în 2020. Acesta nominalizează autoritățile responsabile cu amenajarea teritoriului inclusiv în zonele aeroportuare, solicitând utilizarea rezultatelor cartării în documentația de urbanism dezvoltată, precum și obligația realizării zonării acustice în aceste comunități. CNAB continuă prin consultare implicarea activă în dezvoltarea cadrului legislativ privind amenajarea terenului și zonarea acustică.</w:t>
      </w:r>
    </w:p>
    <w:p w14:paraId="5F2F89A0" w14:textId="77777777" w:rsidR="00C87B93" w:rsidRDefault="00C87B93" w:rsidP="00EB4DCF">
      <w:pPr>
        <w:spacing w:after="0" w:line="240" w:lineRule="auto"/>
        <w:ind w:firstLine="360"/>
        <w:jc w:val="both"/>
      </w:pPr>
    </w:p>
    <w:p w14:paraId="46643427" w14:textId="77777777" w:rsidR="00AF427D" w:rsidRDefault="00AF427D" w:rsidP="00EB4DCF">
      <w:pPr>
        <w:pStyle w:val="ListParagraph"/>
        <w:numPr>
          <w:ilvl w:val="0"/>
          <w:numId w:val="20"/>
        </w:numPr>
        <w:spacing w:after="0" w:line="240" w:lineRule="auto"/>
        <w:jc w:val="both"/>
      </w:pPr>
      <w:r>
        <w:t>(2018) Administratorul aeroportului va organiza, pentru reprezentanți ai autorităților și ai cetățenilor localităților din proximitatea culoarelor de zbor, conferințe de popularizare a aspectelor de zgomot și a măsurilor de protecție antizgomot, într-o formă care să capteze interesul și să-i sensibilizeze asupra importanței domeniului (</w:t>
      </w:r>
      <w:r>
        <w:rPr>
          <w:b/>
          <w:bCs/>
        </w:rPr>
        <w:t>Termen: anual</w:t>
      </w:r>
      <w:r>
        <w:t>)</w:t>
      </w:r>
    </w:p>
    <w:p w14:paraId="46D81994" w14:textId="038F4424" w:rsidR="009D31AA" w:rsidRDefault="009D31AA" w:rsidP="009D31AA">
      <w:pPr>
        <w:spacing w:after="0" w:line="240" w:lineRule="auto"/>
        <w:ind w:firstLine="360"/>
        <w:jc w:val="both"/>
      </w:pPr>
      <w:r>
        <w:t>CNAB a realizat informări constante prin răspunsuri la petițiile de zgomot din partea comunităților, cât și la adresele/solicitările privind gestionarea zgomotului la nivel național.</w:t>
      </w:r>
      <w:r w:rsidR="00F9649D">
        <w:t xml:space="preserve"> De asemenea, au fost organizate întâlniri cu reprezentanți ai comunităților învecinate (ex. Băneasa-Lac).</w:t>
      </w:r>
    </w:p>
    <w:p w14:paraId="6CB76E3A" w14:textId="2006BF76" w:rsidR="003C2581" w:rsidRDefault="003C2581" w:rsidP="009D31AA">
      <w:pPr>
        <w:spacing w:after="0" w:line="240" w:lineRule="auto"/>
        <w:ind w:firstLine="360"/>
        <w:jc w:val="both"/>
      </w:pPr>
      <w:r>
        <w:t>O altă activitate importantă a fost participarea CNAB în cadrul unui program TAIEX (sistem de schimb de experți în vederea îmbinării nevoilor cu expertiza existentă din diferite țări), organizat cu sprijinul Ministerului Mediului, discutând problema de zgomot. De asemenea, a fost organizată (2022) de către CNAB și o prezentare către o delegație din Cipru, prin programul TAIEX, tot cu sprijinul Ministerului Mediului, în care a fost prezentată alături de COMOTI și ACOEM SAS, experiența CNAB în gestionarea zgomotului aeronavelor, precum și modalitatea de implementare a primei monitorizări continue de zgomot aeronautic din România.</w:t>
      </w:r>
    </w:p>
    <w:p w14:paraId="12F4F452" w14:textId="77777777" w:rsidR="009D31AA" w:rsidRDefault="009D31AA" w:rsidP="009D31AA">
      <w:pPr>
        <w:spacing w:after="0" w:line="240" w:lineRule="auto"/>
        <w:jc w:val="both"/>
      </w:pPr>
    </w:p>
    <w:p w14:paraId="0D318813" w14:textId="0DC1A853" w:rsidR="00AF427D" w:rsidRDefault="00BF0D0F" w:rsidP="00EB4DCF">
      <w:pPr>
        <w:pStyle w:val="Heading2"/>
        <w:spacing w:line="240" w:lineRule="auto"/>
      </w:pPr>
      <w:bookmarkStart w:id="42" w:name="_Toc167444267"/>
      <w:r>
        <w:t>9</w:t>
      </w:r>
      <w:r w:rsidR="00AF427D">
        <w:t>.3. Proceduri operaționale de reducere a zgomotului</w:t>
      </w:r>
      <w:bookmarkEnd w:id="42"/>
    </w:p>
    <w:p w14:paraId="3C582EDB" w14:textId="7F355F6F" w:rsidR="00684471" w:rsidRDefault="00684471" w:rsidP="00684471">
      <w:pPr>
        <w:spacing w:after="0" w:line="240" w:lineRule="auto"/>
        <w:jc w:val="both"/>
      </w:pPr>
      <w:r>
        <w:t>Autoritate responsabilă cu implementarea măsurilor: RA ROMATSA</w:t>
      </w:r>
    </w:p>
    <w:p w14:paraId="01EA9597" w14:textId="40B6A1C3" w:rsidR="00684471" w:rsidRDefault="00684471" w:rsidP="00684471">
      <w:pPr>
        <w:spacing w:after="0" w:line="240" w:lineRule="auto"/>
        <w:jc w:val="both"/>
      </w:pPr>
      <w:r>
        <w:t xml:space="preserve">Alte entități </w:t>
      </w:r>
      <w:r w:rsidR="00C87B93">
        <w:t xml:space="preserve">cu potențial de </w:t>
      </w:r>
      <w:r>
        <w:t>colaborare: AACR, CNAB, Ministerul Transporturilor, Ministerul Mediului</w:t>
      </w:r>
      <w:r w:rsidR="00C87B93">
        <w:t>, companii aeriene</w:t>
      </w:r>
    </w:p>
    <w:p w14:paraId="4EE3D4D7" w14:textId="77777777" w:rsidR="00684471" w:rsidRDefault="00684471" w:rsidP="00684471">
      <w:pPr>
        <w:spacing w:after="0" w:line="240" w:lineRule="auto"/>
        <w:jc w:val="both"/>
      </w:pPr>
    </w:p>
    <w:tbl>
      <w:tblPr>
        <w:tblStyle w:val="TableGrid"/>
        <w:tblW w:w="0" w:type="auto"/>
        <w:tblLook w:val="04A0" w:firstRow="1" w:lastRow="0" w:firstColumn="1" w:lastColumn="0" w:noHBand="0" w:noVBand="1"/>
      </w:tblPr>
      <w:tblGrid>
        <w:gridCol w:w="9350"/>
      </w:tblGrid>
      <w:tr w:rsidR="00684471" w14:paraId="2874BCDC" w14:textId="77777777" w:rsidTr="00684471">
        <w:tc>
          <w:tcPr>
            <w:tcW w:w="9350" w:type="dxa"/>
          </w:tcPr>
          <w:p w14:paraId="3EC4A49B" w14:textId="77777777" w:rsidR="00684471" w:rsidRDefault="00684471" w:rsidP="00684471">
            <w:pPr>
              <w:jc w:val="both"/>
            </w:pPr>
            <w:r>
              <w:t>Măsuri propuse anterior:</w:t>
            </w:r>
          </w:p>
          <w:p w14:paraId="2377EF05" w14:textId="77777777" w:rsidR="00DD1158" w:rsidRDefault="00DD1158" w:rsidP="00DD1158">
            <w:pPr>
              <w:pStyle w:val="ListParagraph"/>
              <w:numPr>
                <w:ilvl w:val="0"/>
                <w:numId w:val="21"/>
              </w:numPr>
              <w:jc w:val="both"/>
            </w:pPr>
            <w:r>
              <w:t>(2018) Realizarea unui studiu privind posibilitatea de reconfigurare a rutelor standard de plecare/sosire, acolo unde este posibil, în vederea minimizării expunerilor la zgomot, în condițiile neafectării siguranței traficului (</w:t>
            </w:r>
            <w:r>
              <w:rPr>
                <w:b/>
                <w:bCs/>
              </w:rPr>
              <w:t>Termen: 5 ani</w:t>
            </w:r>
            <w:r>
              <w:t>).</w:t>
            </w:r>
          </w:p>
          <w:p w14:paraId="632E6E93" w14:textId="77777777" w:rsidR="00FB4EFA" w:rsidRDefault="00DD1158" w:rsidP="00FB4EFA">
            <w:pPr>
              <w:pStyle w:val="ListParagraph"/>
              <w:numPr>
                <w:ilvl w:val="0"/>
                <w:numId w:val="21"/>
              </w:numPr>
              <w:jc w:val="both"/>
            </w:pPr>
            <w:r>
              <w:lastRenderedPageBreak/>
              <w:t>(2018) Susținerea amendării AIP România, cap. 2.21 „Noise Abatement Procedures” cu următoarele prevederi specifice aeronavelor care operează pe AIBB-AV: „</w:t>
            </w:r>
            <w:r w:rsidRPr="00DD1158">
              <w:rPr>
                <w:i/>
                <w:iCs/>
              </w:rPr>
              <w:t>In order to reduce aircraft noise and emissions, ATC gives clearances allowing continuous descent (CD) traffic situation permitting. Continuous descent can be planned based on track distance information of the STAR or, when vectored, on estimated track distance provided by ATC.</w:t>
            </w:r>
            <w:r>
              <w:t>” (</w:t>
            </w:r>
            <w:r w:rsidRPr="00DD1158">
              <w:rPr>
                <w:b/>
                <w:bCs/>
              </w:rPr>
              <w:t>Termen: 5 ani</w:t>
            </w:r>
            <w:r>
              <w:t>)</w:t>
            </w:r>
          </w:p>
          <w:p w14:paraId="5449A611" w14:textId="6D625F45" w:rsidR="00C87B93" w:rsidRDefault="00C87B93" w:rsidP="00C87B93">
            <w:pPr>
              <w:jc w:val="both"/>
            </w:pPr>
            <w:r>
              <w:t>Aceste măsuri au fost tratate prin măsurile prezentate în continuare.</w:t>
            </w:r>
          </w:p>
        </w:tc>
      </w:tr>
    </w:tbl>
    <w:p w14:paraId="5A9D1F99" w14:textId="77777777" w:rsidR="00C87B93" w:rsidRDefault="00C87B93" w:rsidP="00EB4DCF">
      <w:pPr>
        <w:spacing w:after="0" w:line="240" w:lineRule="auto"/>
        <w:ind w:firstLine="360"/>
        <w:jc w:val="both"/>
      </w:pPr>
    </w:p>
    <w:p w14:paraId="42B9CFB1" w14:textId="20904B15" w:rsidR="00FA2D30" w:rsidRDefault="00FA2D30" w:rsidP="00EB4DCF">
      <w:pPr>
        <w:spacing w:after="0" w:line="240" w:lineRule="auto"/>
        <w:ind w:firstLine="360"/>
        <w:jc w:val="both"/>
      </w:pPr>
      <w:r>
        <w:t>ROMATSA a planificat și implementat diferite decizii administrative</w:t>
      </w:r>
      <w:r w:rsidR="00DD1158">
        <w:t>, ce pot influența direct/ indirect gestionarea zgomotului aeronautic</w:t>
      </w:r>
      <w:r>
        <w:t>:</w:t>
      </w:r>
    </w:p>
    <w:p w14:paraId="1DDDEBC4" w14:textId="77777777" w:rsidR="00DD1158" w:rsidRDefault="00DD1158" w:rsidP="00DD1158">
      <w:pPr>
        <w:spacing w:after="0" w:line="240" w:lineRule="auto"/>
        <w:jc w:val="both"/>
      </w:pPr>
    </w:p>
    <w:tbl>
      <w:tblPr>
        <w:tblStyle w:val="TableGrid"/>
        <w:tblW w:w="0" w:type="auto"/>
        <w:tblLook w:val="04A0" w:firstRow="1" w:lastRow="0" w:firstColumn="1" w:lastColumn="0" w:noHBand="0" w:noVBand="1"/>
      </w:tblPr>
      <w:tblGrid>
        <w:gridCol w:w="703"/>
        <w:gridCol w:w="384"/>
        <w:gridCol w:w="8263"/>
      </w:tblGrid>
      <w:tr w:rsidR="00314340" w14:paraId="251EA2B1" w14:textId="77777777" w:rsidTr="00C87B93">
        <w:tc>
          <w:tcPr>
            <w:tcW w:w="704" w:type="dxa"/>
            <w:shd w:val="clear" w:color="auto" w:fill="D9E2F3" w:themeFill="accent1" w:themeFillTint="33"/>
          </w:tcPr>
          <w:p w14:paraId="3F0DE310" w14:textId="2F591493" w:rsidR="00314340" w:rsidRDefault="00314340" w:rsidP="00DD1158">
            <w:pPr>
              <w:jc w:val="both"/>
            </w:pPr>
            <w:r>
              <w:t>2018</w:t>
            </w:r>
          </w:p>
        </w:tc>
        <w:tc>
          <w:tcPr>
            <w:tcW w:w="284" w:type="dxa"/>
          </w:tcPr>
          <w:p w14:paraId="12CCC5F1" w14:textId="7DA9520D" w:rsidR="00314340" w:rsidRDefault="00314340" w:rsidP="00DD1158">
            <w:pPr>
              <w:jc w:val="both"/>
            </w:pPr>
            <w:r>
              <w:t>1.</w:t>
            </w:r>
          </w:p>
        </w:tc>
        <w:tc>
          <w:tcPr>
            <w:tcW w:w="8362" w:type="dxa"/>
          </w:tcPr>
          <w:p w14:paraId="54D25BF5" w14:textId="555C9250" w:rsidR="00314340" w:rsidRDefault="00314340" w:rsidP="00DD1158">
            <w:pPr>
              <w:jc w:val="both"/>
            </w:pPr>
            <w:r>
              <w:t>Amendarea AIP România prin AD 1.1-3 (08 NOV 2018)</w:t>
            </w:r>
            <w:r w:rsidR="00AE3FFD">
              <w:t>, capitolul 6.1. „Noise abatement departure procedures”</w:t>
            </w:r>
            <w:sdt>
              <w:sdtPr>
                <w:id w:val="-257987549"/>
                <w:citation/>
              </w:sdtPr>
              <w:sdtEndPr/>
              <w:sdtContent>
                <w:r w:rsidR="00C87B93">
                  <w:fldChar w:fldCharType="begin"/>
                </w:r>
                <w:r w:rsidR="00C87B93">
                  <w:instrText xml:space="preserve"> CITATION ROM1 \l 1048 </w:instrText>
                </w:r>
                <w:r w:rsidR="00C87B93">
                  <w:fldChar w:fldCharType="separate"/>
                </w:r>
                <w:r w:rsidR="002B2012">
                  <w:rPr>
                    <w:noProof/>
                  </w:rPr>
                  <w:t xml:space="preserve"> </w:t>
                </w:r>
                <w:r w:rsidR="002B2012" w:rsidRPr="002B2012">
                  <w:rPr>
                    <w:noProof/>
                  </w:rPr>
                  <w:t>[6]</w:t>
                </w:r>
                <w:r w:rsidR="00C87B93">
                  <w:fldChar w:fldCharType="end"/>
                </w:r>
              </w:sdtContent>
            </w:sdt>
            <w:r w:rsidR="00AE3FFD">
              <w:t xml:space="preserve"> și introducerea obligativității utilizării procedurilor de tip NADP1 pentru decolări pentru mai multe aeroporturi, printre care și AIBB-AV și AIHCB, dar și recomandarea de a utiliza NADP1 sau NADP2 pentru aeroporturile/ pistele care nu sunt menționate în listă. </w:t>
            </w:r>
          </w:p>
        </w:tc>
      </w:tr>
    </w:tbl>
    <w:p w14:paraId="5984131A" w14:textId="77777777" w:rsidR="00DD1158" w:rsidRDefault="00DD1158" w:rsidP="00DD1158">
      <w:pPr>
        <w:spacing w:after="0" w:line="240" w:lineRule="auto"/>
        <w:jc w:val="both"/>
      </w:pPr>
    </w:p>
    <w:tbl>
      <w:tblPr>
        <w:tblStyle w:val="TableGrid"/>
        <w:tblW w:w="0" w:type="auto"/>
        <w:tblLook w:val="04A0" w:firstRow="1" w:lastRow="0" w:firstColumn="1" w:lastColumn="0" w:noHBand="0" w:noVBand="1"/>
      </w:tblPr>
      <w:tblGrid>
        <w:gridCol w:w="730"/>
        <w:gridCol w:w="384"/>
        <w:gridCol w:w="8236"/>
      </w:tblGrid>
      <w:tr w:rsidR="00DD1158" w14:paraId="6219A74E" w14:textId="77777777" w:rsidTr="00C87B93">
        <w:tc>
          <w:tcPr>
            <w:tcW w:w="730" w:type="dxa"/>
            <w:shd w:val="clear" w:color="auto" w:fill="D9E2F3" w:themeFill="accent1" w:themeFillTint="33"/>
          </w:tcPr>
          <w:p w14:paraId="09C0AFC6" w14:textId="4821F8D7" w:rsidR="00DD1158" w:rsidRDefault="00DD1158" w:rsidP="00730373">
            <w:pPr>
              <w:jc w:val="both"/>
            </w:pPr>
            <w:r>
              <w:t>2015-2022</w:t>
            </w:r>
          </w:p>
        </w:tc>
        <w:tc>
          <w:tcPr>
            <w:tcW w:w="384" w:type="dxa"/>
          </w:tcPr>
          <w:p w14:paraId="40240510" w14:textId="41455B9A" w:rsidR="00DD1158" w:rsidRDefault="00DD1158" w:rsidP="00730373">
            <w:pPr>
              <w:jc w:val="both"/>
            </w:pPr>
            <w:r>
              <w:t>1.</w:t>
            </w:r>
          </w:p>
        </w:tc>
        <w:tc>
          <w:tcPr>
            <w:tcW w:w="8236" w:type="dxa"/>
          </w:tcPr>
          <w:p w14:paraId="4B8B34E3" w14:textId="51B9B763" w:rsidR="00DD1158" w:rsidRDefault="00DD1158" w:rsidP="00730373">
            <w:pPr>
              <w:jc w:val="both"/>
            </w:pPr>
            <w:r>
              <w:t xml:space="preserve">Participare în cadrul proiectului SPICE </w:t>
            </w:r>
            <w:sdt>
              <w:sdtPr>
                <w:id w:val="1676065939"/>
                <w:citation/>
              </w:sdtPr>
              <w:sdtEndPr/>
              <w:sdtContent>
                <w:r>
                  <w:fldChar w:fldCharType="begin"/>
                </w:r>
                <w:r>
                  <w:instrText xml:space="preserve"> CITATION RAR \l 1048 </w:instrText>
                </w:r>
                <w:r>
                  <w:fldChar w:fldCharType="separate"/>
                </w:r>
                <w:r w:rsidR="002B2012" w:rsidRPr="002B2012">
                  <w:rPr>
                    <w:noProof/>
                  </w:rPr>
                  <w:t>[14]</w:t>
                </w:r>
                <w:r>
                  <w:fldChar w:fldCharType="end"/>
                </w:r>
              </w:sdtContent>
            </w:sdt>
            <w:r>
              <w:t xml:space="preserve"> (prin co-finanțare), în vederea implementării PBN în viitor în România, prin măsuri precum:</w:t>
            </w:r>
          </w:p>
          <w:p w14:paraId="3678C0E2" w14:textId="77777777" w:rsidR="00DD1158" w:rsidRDefault="00DD1158" w:rsidP="00DD1158">
            <w:pPr>
              <w:pStyle w:val="ListParagraph"/>
              <w:numPr>
                <w:ilvl w:val="0"/>
                <w:numId w:val="21"/>
              </w:numPr>
              <w:jc w:val="both"/>
            </w:pPr>
            <w:r>
              <w:t>Proiectarea și implementarea procedurilor de apropiere instrumentală GNSS și a rutelor standard de plecare/sosire (SID/STAR);</w:t>
            </w:r>
          </w:p>
          <w:p w14:paraId="518C5E77" w14:textId="77777777" w:rsidR="00DD1158" w:rsidRDefault="00DD1158" w:rsidP="00DD1158">
            <w:pPr>
              <w:pStyle w:val="ListParagraph"/>
              <w:numPr>
                <w:ilvl w:val="0"/>
                <w:numId w:val="21"/>
              </w:numPr>
              <w:jc w:val="both"/>
            </w:pPr>
            <w:r>
              <w:t>Îmbunătățirea acoperirii RNAV1 prin achiziția și instalarea unor echipamente ce ar permite implementarea PBN.</w:t>
            </w:r>
          </w:p>
          <w:p w14:paraId="40E31140" w14:textId="71E8565D" w:rsidR="00DD1158" w:rsidRDefault="00DD1158" w:rsidP="00DD1158">
            <w:pPr>
              <w:ind w:firstLine="720"/>
              <w:jc w:val="both"/>
            </w:pPr>
            <w:r>
              <w:t xml:space="preserve">Astfel de măsuri au rolul de a crește potențialul de a promova utilizarea aeronavelor moderne, serviciile ROMATSA devenind favorabile pentru companiile aeriene astfel încât să realizeze schimbări la nivelul flotelor de aeronave (ex. aeronave de generație nouă, care sunt mai silențioase). De asemenea, ar putea conduce la optimizarea rutelor de trafic aerian, acțiune care are potențialul de a influența reducerea nivelelor de zgomot în comunitățile învecinate aeroporturilor. </w:t>
            </w:r>
          </w:p>
        </w:tc>
      </w:tr>
    </w:tbl>
    <w:p w14:paraId="61AFAAE6" w14:textId="77777777" w:rsidR="00DD1158" w:rsidRDefault="00DD1158" w:rsidP="00DD1158">
      <w:pPr>
        <w:spacing w:after="0" w:line="240" w:lineRule="auto"/>
        <w:jc w:val="both"/>
      </w:pPr>
    </w:p>
    <w:tbl>
      <w:tblPr>
        <w:tblStyle w:val="TableGrid"/>
        <w:tblW w:w="0" w:type="auto"/>
        <w:tblLook w:val="04A0" w:firstRow="1" w:lastRow="0" w:firstColumn="1" w:lastColumn="0" w:noHBand="0" w:noVBand="1"/>
      </w:tblPr>
      <w:tblGrid>
        <w:gridCol w:w="703"/>
        <w:gridCol w:w="384"/>
        <w:gridCol w:w="8263"/>
      </w:tblGrid>
      <w:tr w:rsidR="00C87B93" w14:paraId="391C1DC5" w14:textId="77777777" w:rsidTr="00C87B93">
        <w:tc>
          <w:tcPr>
            <w:tcW w:w="703" w:type="dxa"/>
            <w:vMerge w:val="restart"/>
            <w:shd w:val="clear" w:color="auto" w:fill="D9E2F3" w:themeFill="accent1" w:themeFillTint="33"/>
          </w:tcPr>
          <w:p w14:paraId="7CFF002D" w14:textId="767096CC" w:rsidR="00C87B93" w:rsidRDefault="00C87B93" w:rsidP="00DD1158">
            <w:pPr>
              <w:jc w:val="both"/>
            </w:pPr>
            <w:r>
              <w:t>2020</w:t>
            </w:r>
          </w:p>
        </w:tc>
        <w:tc>
          <w:tcPr>
            <w:tcW w:w="384" w:type="dxa"/>
          </w:tcPr>
          <w:p w14:paraId="5DB6C73D" w14:textId="3FB26EAD" w:rsidR="00C87B93" w:rsidRDefault="00C87B93" w:rsidP="00DD1158">
            <w:pPr>
              <w:jc w:val="both"/>
            </w:pPr>
            <w:r>
              <w:t>1.</w:t>
            </w:r>
          </w:p>
        </w:tc>
        <w:tc>
          <w:tcPr>
            <w:tcW w:w="8263" w:type="dxa"/>
          </w:tcPr>
          <w:p w14:paraId="480669F8" w14:textId="3450C711" w:rsidR="00C87B93" w:rsidRDefault="00C87B93" w:rsidP="00DD1158">
            <w:pPr>
              <w:jc w:val="both"/>
            </w:pPr>
            <w:r>
              <w:t xml:space="preserve">Demarare pregătiri pentru eliminare rute ATS peste nivelul de zbor FL105, operatorii aerieni având libertatea de a alege rute optime ce oferă beneficii atât din punct de vedere al capacității, cât și al protecției mediului </w:t>
            </w:r>
            <w:sdt>
              <w:sdtPr>
                <w:id w:val="706834819"/>
                <w:citation/>
              </w:sdtPr>
              <w:sdtEndPr/>
              <w:sdtContent>
                <w:r>
                  <w:fldChar w:fldCharType="begin"/>
                </w:r>
                <w:r>
                  <w:instrText xml:space="preserve"> CITATION RAR1 \l 1048 </w:instrText>
                </w:r>
                <w:r>
                  <w:fldChar w:fldCharType="separate"/>
                </w:r>
                <w:r w:rsidR="002B2012" w:rsidRPr="002B2012">
                  <w:rPr>
                    <w:noProof/>
                  </w:rPr>
                  <w:t>[15]</w:t>
                </w:r>
                <w:r>
                  <w:fldChar w:fldCharType="end"/>
                </w:r>
              </w:sdtContent>
            </w:sdt>
          </w:p>
        </w:tc>
      </w:tr>
      <w:tr w:rsidR="00C87B93" w14:paraId="60399C32" w14:textId="77777777" w:rsidTr="00C87B93">
        <w:tc>
          <w:tcPr>
            <w:tcW w:w="703" w:type="dxa"/>
            <w:vMerge/>
            <w:shd w:val="clear" w:color="auto" w:fill="D9E2F3" w:themeFill="accent1" w:themeFillTint="33"/>
          </w:tcPr>
          <w:p w14:paraId="6F252EB8" w14:textId="77777777" w:rsidR="00C87B93" w:rsidRDefault="00C87B93" w:rsidP="00DD1158">
            <w:pPr>
              <w:jc w:val="both"/>
            </w:pPr>
          </w:p>
        </w:tc>
        <w:tc>
          <w:tcPr>
            <w:tcW w:w="384" w:type="dxa"/>
          </w:tcPr>
          <w:p w14:paraId="007E459B" w14:textId="72709EE8" w:rsidR="00C87B93" w:rsidRDefault="00C87B93" w:rsidP="00DD1158">
            <w:pPr>
              <w:jc w:val="both"/>
            </w:pPr>
            <w:r>
              <w:t>2.</w:t>
            </w:r>
          </w:p>
        </w:tc>
        <w:tc>
          <w:tcPr>
            <w:tcW w:w="8263" w:type="dxa"/>
          </w:tcPr>
          <w:p w14:paraId="0740E90F" w14:textId="6D1DF2DF" w:rsidR="00C87B93" w:rsidRDefault="00C87B93" w:rsidP="00DD1158">
            <w:pPr>
              <w:jc w:val="both"/>
            </w:pPr>
            <w:r>
              <w:t xml:space="preserve">Asigurarea reprezentării ROMATSA în cadrul grupurilor de lucru EUROCONTROL, CANSO și Danube FAB în domeniul de mediu </w:t>
            </w:r>
            <w:sdt>
              <w:sdtPr>
                <w:id w:val="810139866"/>
                <w:citation/>
              </w:sdtPr>
              <w:sdtEndPr/>
              <w:sdtContent>
                <w:r>
                  <w:fldChar w:fldCharType="begin"/>
                </w:r>
                <w:r>
                  <w:instrText xml:space="preserve"> CITATION RAR1 \l 1048 </w:instrText>
                </w:r>
                <w:r>
                  <w:fldChar w:fldCharType="separate"/>
                </w:r>
                <w:r w:rsidR="002B2012" w:rsidRPr="002B2012">
                  <w:rPr>
                    <w:noProof/>
                  </w:rPr>
                  <w:t>[15]</w:t>
                </w:r>
                <w:r>
                  <w:fldChar w:fldCharType="end"/>
                </w:r>
              </w:sdtContent>
            </w:sdt>
          </w:p>
        </w:tc>
      </w:tr>
      <w:tr w:rsidR="00C87B93" w14:paraId="2E20D1C6" w14:textId="77777777" w:rsidTr="00C87B93">
        <w:tc>
          <w:tcPr>
            <w:tcW w:w="703" w:type="dxa"/>
            <w:vMerge/>
            <w:shd w:val="clear" w:color="auto" w:fill="D9E2F3" w:themeFill="accent1" w:themeFillTint="33"/>
          </w:tcPr>
          <w:p w14:paraId="4AD25EC0" w14:textId="77777777" w:rsidR="00C87B93" w:rsidRDefault="00C87B93" w:rsidP="00DD1158">
            <w:pPr>
              <w:jc w:val="both"/>
            </w:pPr>
          </w:p>
        </w:tc>
        <w:tc>
          <w:tcPr>
            <w:tcW w:w="384" w:type="dxa"/>
          </w:tcPr>
          <w:p w14:paraId="0389D88D" w14:textId="5720BB18" w:rsidR="00C87B93" w:rsidRDefault="00C87B93" w:rsidP="00DD1158">
            <w:pPr>
              <w:jc w:val="both"/>
            </w:pPr>
            <w:r>
              <w:t>3.</w:t>
            </w:r>
          </w:p>
        </w:tc>
        <w:tc>
          <w:tcPr>
            <w:tcW w:w="8263" w:type="dxa"/>
          </w:tcPr>
          <w:p w14:paraId="5A4542CE" w14:textId="6835B282" w:rsidR="00C87B93" w:rsidRDefault="00C87B93" w:rsidP="00DD1158">
            <w:pPr>
              <w:jc w:val="both"/>
            </w:pPr>
            <w:r>
              <w:t>Implementare Sistem de Management de Mediu ROMATSA, conform ISO 14001:2015 (SQSESC – Comitetul Permanent Siguranță, Calitate, Securitate și Mediu)</w:t>
            </w:r>
          </w:p>
        </w:tc>
      </w:tr>
    </w:tbl>
    <w:p w14:paraId="3D4D5E02" w14:textId="77777777" w:rsidR="00DD1158" w:rsidRDefault="00DD1158" w:rsidP="00DD1158">
      <w:pPr>
        <w:spacing w:after="0" w:line="240" w:lineRule="auto"/>
        <w:jc w:val="both"/>
      </w:pPr>
    </w:p>
    <w:tbl>
      <w:tblPr>
        <w:tblStyle w:val="TableGrid"/>
        <w:tblW w:w="0" w:type="auto"/>
        <w:tblLook w:val="04A0" w:firstRow="1" w:lastRow="0" w:firstColumn="1" w:lastColumn="0" w:noHBand="0" w:noVBand="1"/>
      </w:tblPr>
      <w:tblGrid>
        <w:gridCol w:w="703"/>
        <w:gridCol w:w="384"/>
        <w:gridCol w:w="8263"/>
      </w:tblGrid>
      <w:tr w:rsidR="0043189F" w14:paraId="550BD774" w14:textId="77777777" w:rsidTr="00C87B93">
        <w:tc>
          <w:tcPr>
            <w:tcW w:w="703" w:type="dxa"/>
            <w:shd w:val="clear" w:color="auto" w:fill="D9E2F3" w:themeFill="accent1" w:themeFillTint="33"/>
          </w:tcPr>
          <w:p w14:paraId="7C1A7025" w14:textId="6535363E" w:rsidR="0043189F" w:rsidRDefault="0043189F" w:rsidP="00DD1158">
            <w:pPr>
              <w:jc w:val="both"/>
            </w:pPr>
            <w:r>
              <w:t>2021</w:t>
            </w:r>
          </w:p>
        </w:tc>
        <w:tc>
          <w:tcPr>
            <w:tcW w:w="384" w:type="dxa"/>
          </w:tcPr>
          <w:p w14:paraId="1D4D2BB0" w14:textId="040643E3" w:rsidR="0043189F" w:rsidRDefault="0043189F" w:rsidP="00DD1158">
            <w:pPr>
              <w:jc w:val="both"/>
            </w:pPr>
            <w:r>
              <w:t>1.</w:t>
            </w:r>
          </w:p>
        </w:tc>
        <w:tc>
          <w:tcPr>
            <w:tcW w:w="8263" w:type="dxa"/>
          </w:tcPr>
          <w:p w14:paraId="5FB25238" w14:textId="6B78BD78" w:rsidR="0043189F" w:rsidRDefault="0043189F" w:rsidP="0043189F">
            <w:pPr>
              <w:jc w:val="both"/>
            </w:pPr>
            <w:r>
              <w:t xml:space="preserve">Operaționalizare fază 2 a sistemului ATM2015+ </w:t>
            </w:r>
            <w:sdt>
              <w:sdtPr>
                <w:id w:val="-186364356"/>
                <w:citation/>
              </w:sdtPr>
              <w:sdtEndPr/>
              <w:sdtContent>
                <w:r>
                  <w:fldChar w:fldCharType="begin"/>
                </w:r>
                <w:r>
                  <w:instrText xml:space="preserve"> CITATION RAR2 \l 1048 </w:instrText>
                </w:r>
                <w:r>
                  <w:fldChar w:fldCharType="separate"/>
                </w:r>
                <w:r w:rsidR="002B2012" w:rsidRPr="002B2012">
                  <w:rPr>
                    <w:noProof/>
                  </w:rPr>
                  <w:t>[16]</w:t>
                </w:r>
                <w:r>
                  <w:fldChar w:fldCharType="end"/>
                </w:r>
              </w:sdtContent>
            </w:sdt>
            <w:r>
              <w:t>, pentru:</w:t>
            </w:r>
          </w:p>
          <w:p w14:paraId="57092208" w14:textId="77777777" w:rsidR="0043189F" w:rsidRDefault="0043189F" w:rsidP="0043189F">
            <w:pPr>
              <w:pStyle w:val="ListParagraph"/>
              <w:numPr>
                <w:ilvl w:val="0"/>
                <w:numId w:val="21"/>
              </w:numPr>
              <w:jc w:val="both"/>
            </w:pPr>
            <w:r>
              <w:t>Conștientizare îmbunătățită a situației de trafic (siguranță);</w:t>
            </w:r>
          </w:p>
          <w:p w14:paraId="146B7822" w14:textId="77777777" w:rsidR="0043189F" w:rsidRDefault="0043189F" w:rsidP="0043189F">
            <w:pPr>
              <w:pStyle w:val="ListParagraph"/>
              <w:numPr>
                <w:ilvl w:val="0"/>
                <w:numId w:val="21"/>
              </w:numPr>
              <w:jc w:val="both"/>
            </w:pPr>
            <w:r>
              <w:t>Performanțe îmbunătățite de mediu (emisii și zgomot).</w:t>
            </w:r>
          </w:p>
          <w:p w14:paraId="79EC610D" w14:textId="77777777" w:rsidR="0043189F" w:rsidRDefault="0043189F" w:rsidP="0043189F">
            <w:pPr>
              <w:jc w:val="both"/>
            </w:pPr>
            <w:r>
              <w:t>Măsurile permit utilizatorilor spațiului aerian:</w:t>
            </w:r>
          </w:p>
          <w:p w14:paraId="7C543278" w14:textId="77777777" w:rsidR="0043189F" w:rsidRDefault="0043189F" w:rsidP="0043189F">
            <w:pPr>
              <w:pStyle w:val="ListParagraph"/>
              <w:numPr>
                <w:ilvl w:val="0"/>
                <w:numId w:val="21"/>
              </w:numPr>
              <w:jc w:val="both"/>
            </w:pPr>
            <w:r>
              <w:t>Să zboare pe traiectoria preferată;</w:t>
            </w:r>
          </w:p>
          <w:p w14:paraId="3491B64F" w14:textId="313D7B75" w:rsidR="0043189F" w:rsidRDefault="0043189F" w:rsidP="00471C1E">
            <w:pPr>
              <w:pStyle w:val="ListParagraph"/>
              <w:numPr>
                <w:ilvl w:val="0"/>
                <w:numId w:val="21"/>
              </w:numPr>
              <w:jc w:val="both"/>
            </w:pPr>
            <w:r>
              <w:t>Să utilizeze operațiuni continue de urcare/coborâre.</w:t>
            </w:r>
          </w:p>
        </w:tc>
      </w:tr>
    </w:tbl>
    <w:p w14:paraId="0ACC54B3" w14:textId="77777777" w:rsidR="00DD1158" w:rsidRDefault="00DD1158" w:rsidP="00DD1158">
      <w:pPr>
        <w:spacing w:after="0" w:line="240" w:lineRule="auto"/>
        <w:jc w:val="both"/>
      </w:pPr>
    </w:p>
    <w:tbl>
      <w:tblPr>
        <w:tblStyle w:val="TableGrid"/>
        <w:tblW w:w="0" w:type="auto"/>
        <w:tblLook w:val="04A0" w:firstRow="1" w:lastRow="0" w:firstColumn="1" w:lastColumn="0" w:noHBand="0" w:noVBand="1"/>
      </w:tblPr>
      <w:tblGrid>
        <w:gridCol w:w="703"/>
        <w:gridCol w:w="384"/>
        <w:gridCol w:w="8263"/>
      </w:tblGrid>
      <w:tr w:rsidR="00DD1158" w14:paraId="19CBF3FF" w14:textId="77777777" w:rsidTr="00C87B93">
        <w:tc>
          <w:tcPr>
            <w:tcW w:w="703" w:type="dxa"/>
            <w:shd w:val="clear" w:color="auto" w:fill="D9E2F3" w:themeFill="accent1" w:themeFillTint="33"/>
          </w:tcPr>
          <w:p w14:paraId="0B7BE9C0" w14:textId="2C4E9C0D" w:rsidR="00DD1158" w:rsidRDefault="00DD1158" w:rsidP="00DD1158">
            <w:pPr>
              <w:jc w:val="both"/>
            </w:pPr>
            <w:r>
              <w:t>2023</w:t>
            </w:r>
          </w:p>
        </w:tc>
        <w:tc>
          <w:tcPr>
            <w:tcW w:w="384" w:type="dxa"/>
          </w:tcPr>
          <w:p w14:paraId="2BC323FF" w14:textId="00F11356" w:rsidR="00DD1158" w:rsidRDefault="00DD1158" w:rsidP="00DD1158">
            <w:pPr>
              <w:jc w:val="both"/>
            </w:pPr>
            <w:r>
              <w:t>1.</w:t>
            </w:r>
          </w:p>
        </w:tc>
        <w:tc>
          <w:tcPr>
            <w:tcW w:w="8263" w:type="dxa"/>
          </w:tcPr>
          <w:p w14:paraId="7848BEC8" w14:textId="4E7E9F2E" w:rsidR="00DD1158" w:rsidRDefault="00DD1158" w:rsidP="00DD1158">
            <w:pPr>
              <w:jc w:val="both"/>
            </w:pPr>
            <w:r>
              <w:t xml:space="preserve">Planificare implementare proceduri de zbor bazate pe tehnologii satelitare PBN (Performance Based Navigation) pe cât mai multe aeroporturi din România </w:t>
            </w:r>
            <w:sdt>
              <w:sdtPr>
                <w:id w:val="-1479211516"/>
                <w:citation/>
              </w:sdtPr>
              <w:sdtEndPr/>
              <w:sdtContent>
                <w:r>
                  <w:fldChar w:fldCharType="begin"/>
                </w:r>
                <w:r>
                  <w:instrText xml:space="preserve"> CITATION ROM2 \l 1048 </w:instrText>
                </w:r>
                <w:r>
                  <w:fldChar w:fldCharType="separate"/>
                </w:r>
                <w:r w:rsidR="002B2012" w:rsidRPr="002B2012">
                  <w:rPr>
                    <w:noProof/>
                  </w:rPr>
                  <w:t>[17]</w:t>
                </w:r>
                <w:r>
                  <w:fldChar w:fldCharType="end"/>
                </w:r>
              </w:sdtContent>
            </w:sdt>
            <w:r>
              <w:t xml:space="preserve">, ce au </w:t>
            </w:r>
            <w:r>
              <w:lastRenderedPageBreak/>
              <w:t>potențialul de a aduce beneficii în reducerea nivelelor de zgomot în comunitățile învecinate aeroporturilor din România (progres Proiect SPICE)</w:t>
            </w:r>
          </w:p>
        </w:tc>
      </w:tr>
    </w:tbl>
    <w:p w14:paraId="5758E275" w14:textId="77777777" w:rsidR="00DD1158" w:rsidRDefault="00DD1158" w:rsidP="00DD1158">
      <w:pPr>
        <w:spacing w:after="0" w:line="240" w:lineRule="auto"/>
        <w:jc w:val="both"/>
      </w:pPr>
    </w:p>
    <w:p w14:paraId="48F9F1A6" w14:textId="77777777" w:rsidR="00DD1158" w:rsidRDefault="00DD1158" w:rsidP="00DD1158">
      <w:pPr>
        <w:spacing w:after="0" w:line="240" w:lineRule="auto"/>
        <w:jc w:val="both"/>
      </w:pPr>
    </w:p>
    <w:p w14:paraId="5CECA9CB" w14:textId="293E6AD6" w:rsidR="000039E8" w:rsidRDefault="000039E8" w:rsidP="00C87B93">
      <w:pPr>
        <w:spacing w:after="0" w:line="240" w:lineRule="auto"/>
        <w:ind w:firstLine="360"/>
        <w:jc w:val="both"/>
      </w:pPr>
      <w:r w:rsidRPr="00C87B93">
        <w:rPr>
          <w:b/>
          <w:bCs/>
        </w:rPr>
        <w:t>AACR (Autoritatea Aeronautică Civilă Română)</w:t>
      </w:r>
      <w:r>
        <w:t xml:space="preserve"> a fost angajată în diferite acțiuni ce influențează zgomotul aeronautic, incluzând:</w:t>
      </w:r>
    </w:p>
    <w:p w14:paraId="1453CA0E" w14:textId="170DC0C0" w:rsidR="000039E8" w:rsidRDefault="000039E8" w:rsidP="00730373">
      <w:pPr>
        <w:pStyle w:val="ListParagraph"/>
        <w:numPr>
          <w:ilvl w:val="0"/>
          <w:numId w:val="21"/>
        </w:numPr>
        <w:spacing w:after="0" w:line="240" w:lineRule="auto"/>
        <w:jc w:val="both"/>
      </w:pPr>
      <w:r>
        <w:t>Planul de performanță revizuit al României pentru RP3 (2020-2024) [16] – revizuirea AIP România (chap. 2.21 Noise abatement procedures with the following specific provisions for aircraft operating at Otopeni Airport: ”In order to reduce aircraft noise and emissions, ATC gives clearances allowing continuous descent (CD) traffic situation permitting. Continuous descent can be planned based on track distance information of the STAR or, when vectored, on estimated track distance provided by ATC. ” ROMATSA is committed to reducing the amount of fuel burn and resulting emissions impact, as best as possible through its services (through implementing projects such as FRA, as described above).);</w:t>
      </w:r>
    </w:p>
    <w:p w14:paraId="65952234" w14:textId="1138AFA6" w:rsidR="000039E8" w:rsidRDefault="000039E8" w:rsidP="00730373">
      <w:pPr>
        <w:pStyle w:val="ListParagraph"/>
        <w:numPr>
          <w:ilvl w:val="0"/>
          <w:numId w:val="21"/>
        </w:numPr>
        <w:spacing w:after="0" w:line="240" w:lineRule="auto"/>
        <w:jc w:val="both"/>
      </w:pPr>
      <w:r>
        <w:t xml:space="preserve">Sprijin în completarea capitolului de mediu din cadrul Codului Aerian (2020) </w:t>
      </w:r>
      <w:sdt>
        <w:sdtPr>
          <w:id w:val="-621546183"/>
          <w:citation/>
        </w:sdtPr>
        <w:sdtEndPr/>
        <w:sdtContent>
          <w:r>
            <w:fldChar w:fldCharType="begin"/>
          </w:r>
          <w:r>
            <w:instrText xml:space="preserve"> CITATION PAR1 \l 1048 </w:instrText>
          </w:r>
          <w:r>
            <w:fldChar w:fldCharType="separate"/>
          </w:r>
          <w:r w:rsidR="002B2012" w:rsidRPr="002B2012">
            <w:rPr>
              <w:noProof/>
            </w:rPr>
            <w:t>[18]</w:t>
          </w:r>
          <w:r>
            <w:fldChar w:fldCharType="end"/>
          </w:r>
        </w:sdtContent>
      </w:sdt>
      <w:r>
        <w:t>;</w:t>
      </w:r>
    </w:p>
    <w:p w14:paraId="5C7B5E5F" w14:textId="0F9F2252" w:rsidR="005A4C33" w:rsidRDefault="005A4C33" w:rsidP="00730373">
      <w:pPr>
        <w:pStyle w:val="ListParagraph"/>
        <w:numPr>
          <w:ilvl w:val="0"/>
          <w:numId w:val="21"/>
        </w:numPr>
        <w:spacing w:after="0" w:line="240" w:lineRule="auto"/>
        <w:jc w:val="both"/>
      </w:pPr>
      <w:r>
        <w:t>Modificarea/completarea în 2024 a Reglementării aeronautice Civile Române din 30 noiembrie 2007 (RACR – PM „Protecția mediului”, ediția 3/2007)</w:t>
      </w:r>
    </w:p>
    <w:p w14:paraId="01CD257D" w14:textId="77777777" w:rsidR="000039E8" w:rsidRDefault="000039E8" w:rsidP="00DD1158">
      <w:pPr>
        <w:spacing w:after="0" w:line="240" w:lineRule="auto"/>
        <w:jc w:val="both"/>
      </w:pPr>
    </w:p>
    <w:p w14:paraId="6F3A873C" w14:textId="77777777" w:rsidR="00997257" w:rsidRDefault="00997257" w:rsidP="00997257">
      <w:pPr>
        <w:spacing w:after="0" w:line="240" w:lineRule="auto"/>
        <w:ind w:firstLine="360"/>
        <w:jc w:val="both"/>
      </w:pPr>
      <w:r>
        <w:t xml:space="preserve">În perioada 2021-2024 a fost implementată de către </w:t>
      </w:r>
      <w:r w:rsidRPr="00997257">
        <w:rPr>
          <w:b/>
          <w:bCs/>
        </w:rPr>
        <w:t>CNAB</w:t>
      </w:r>
      <w:r>
        <w:t xml:space="preserve"> monitorizarea continuă a zgomotului aeronautic, ce a furnizat date ce pot contribui la identificarea posibilității de reconfigurare a rutelor standard de zbor. Ținând cont de descreșterea traficului aerian rezultată din restricțiile impuse de pandemie (COV-19), realizarea acestui studiu a fost încetinită față de perioada planificată inițial (situație neprevăzută). Drept urmare, datele disponibile la nivelul 2021 nu sunt suficiente pentru a furniza informațiile necesare studiului. Ulterior, s-a dezvoltat un sistem de strângere de date de trafic la nivelul ROMATSA, date utile pentru determinarea culoarelor de zbor reale, în vederea realizării unei comparații dintre rutele standard și cele reale. Având în vedere valorile scăzute ale traficului aerian din perioada 2017-2021, o astfel de măsură nu ar fi fost relevantă în vederea minimizării expunerii la zgomot.</w:t>
      </w:r>
    </w:p>
    <w:p w14:paraId="51D89F2E" w14:textId="5680AA68" w:rsidR="00DD1158" w:rsidRDefault="00997257" w:rsidP="00997257">
      <w:pPr>
        <w:spacing w:after="0" w:line="240" w:lineRule="auto"/>
        <w:ind w:firstLine="360"/>
        <w:jc w:val="both"/>
      </w:pPr>
      <w:r>
        <w:t>C</w:t>
      </w:r>
      <w:r w:rsidR="00DD1158">
        <w:t>u sprijinul CNAB, COMOTI și ACOEM SAS, ROMATSA a contribuit activ (2017-2021) la investigarea posibilităților de modificare a procedurilor operaționale de zbor astfel încât să poată fi determinată influența acestora asupra expunerii la zgomot a comunităților învecinate. Astfel, ROMATSA a introdus sub formă obligatorie utilizarea procedurilor de zbor cu scopul evitării zgomotului de tip NADP-1 pentru toate aeronavele ce operează pe aeroportul AIBB-AV. Acest lucru este important, fiind o măsură de concentrare a zgomotului emis de aeronave pe un număr redus de comunități. De asemenea, ROMATSA a pus la dispoziția aeroportului zone de amplasament pentru monitorizarea zgomotului produs de aeronave în vederea determinării evoluției traficului aerian în raport cu zgomotul aeronautic. Colaborarea continuă dintre CNAB și ROMATSA a fost esențială în vederea implementării primei campanii de monitorizare continuă a zgomotului aeronautic din România pentru AIBB-AV și AIHCB, ROMATSA investind și în dezvoltarea unui sistem intern de monitorizare și stocare a datelor de trafic aerian în vederea îndeplinirii cerințelor legale privind furnizarea de date oficiale în gestionarea zgomotului.</w:t>
      </w:r>
    </w:p>
    <w:p w14:paraId="5191A570" w14:textId="77777777" w:rsidR="00DD1158" w:rsidRDefault="00DD1158" w:rsidP="00EB4DCF">
      <w:pPr>
        <w:spacing w:after="0" w:line="240" w:lineRule="auto"/>
        <w:ind w:firstLine="360"/>
        <w:jc w:val="both"/>
      </w:pPr>
    </w:p>
    <w:p w14:paraId="29D14111" w14:textId="20806983" w:rsidR="00DA559C" w:rsidRDefault="00DA559C" w:rsidP="00EB4DCF">
      <w:pPr>
        <w:pStyle w:val="Heading1"/>
        <w:numPr>
          <w:ilvl w:val="0"/>
          <w:numId w:val="7"/>
        </w:numPr>
        <w:spacing w:line="240" w:lineRule="auto"/>
      </w:pPr>
      <w:bookmarkStart w:id="43" w:name="_Toc167444268"/>
      <w:r w:rsidRPr="00D545F5">
        <w:t xml:space="preserve">Acțiuni pe care </w:t>
      </w:r>
      <w:r w:rsidR="00E41382">
        <w:t>CNAB</w:t>
      </w:r>
      <w:r w:rsidRPr="00D545F5">
        <w:t xml:space="preserve"> intenționează să le ia în următorii 5 ani, care să includă măsurile pentru protejarea zonelor liniștite</w:t>
      </w:r>
      <w:bookmarkEnd w:id="43"/>
    </w:p>
    <w:p w14:paraId="7FC97564" w14:textId="77777777" w:rsidR="00A26193" w:rsidRDefault="00A26193" w:rsidP="00EB4DCF">
      <w:pPr>
        <w:spacing w:after="0" w:line="240" w:lineRule="auto"/>
      </w:pPr>
    </w:p>
    <w:p w14:paraId="0F765325" w14:textId="77777777" w:rsidR="003870DA" w:rsidRDefault="003870DA" w:rsidP="00EB4DCF">
      <w:pPr>
        <w:spacing w:after="0" w:line="240" w:lineRule="auto"/>
        <w:ind w:firstLine="360"/>
        <w:jc w:val="both"/>
        <w:rPr>
          <w:rFonts w:cstheme="minorHAnsi"/>
        </w:rPr>
      </w:pPr>
      <w:r>
        <w:rPr>
          <w:rFonts w:cstheme="minorHAnsi"/>
        </w:rPr>
        <w:lastRenderedPageBreak/>
        <w:t>Monitorizarea continuă de zgomot a furnizat multiple tipuri de informații, pe baza cărora s-au realizat diferite studii.</w:t>
      </w:r>
    </w:p>
    <w:p w14:paraId="08734030" w14:textId="77777777" w:rsidR="009D31AA" w:rsidRDefault="009D31AA" w:rsidP="009D31AA">
      <w:pPr>
        <w:spacing w:after="0" w:line="240" w:lineRule="auto"/>
        <w:jc w:val="both"/>
        <w:rPr>
          <w:rFonts w:cstheme="minorHAnsi"/>
        </w:rPr>
      </w:pPr>
    </w:p>
    <w:p w14:paraId="48635D4F" w14:textId="1769734A" w:rsidR="003870DA" w:rsidRDefault="0084256A" w:rsidP="00EB4DCF">
      <w:pPr>
        <w:pStyle w:val="Heading2"/>
        <w:spacing w:line="240" w:lineRule="auto"/>
      </w:pPr>
      <w:bookmarkStart w:id="44" w:name="_Toc167444269"/>
      <w:r>
        <w:t>10</w:t>
      </w:r>
      <w:r w:rsidR="003870DA">
        <w:t>.1. Completarea bazei de date privind traficul aerian</w:t>
      </w:r>
      <w:bookmarkEnd w:id="44"/>
    </w:p>
    <w:p w14:paraId="2F26610B" w14:textId="77777777" w:rsidR="003870DA" w:rsidRDefault="003870DA" w:rsidP="00EB4DCF">
      <w:pPr>
        <w:spacing w:after="0" w:line="240" w:lineRule="auto"/>
      </w:pPr>
    </w:p>
    <w:p w14:paraId="1850E061" w14:textId="78B103B5" w:rsidR="003870DA" w:rsidRDefault="003870DA" w:rsidP="00730373">
      <w:pPr>
        <w:spacing w:after="0" w:line="240" w:lineRule="auto"/>
        <w:ind w:firstLine="720"/>
        <w:jc w:val="both"/>
      </w:pPr>
      <w:r>
        <w:t>Pentru anul 2021 au fost utilizate diferite seturi de date de trafic aerian în vederea realizării unei analize statistice pentru determinarea numărului de mișcări realizate pe fiecare capăt de pistă. Valorile specifice anului 2021 se regăsesc în tabel</w:t>
      </w:r>
      <w:r w:rsidR="00B41583">
        <w:t>ele</w:t>
      </w:r>
      <w:r>
        <w:t xml:space="preserve"> următo</w:t>
      </w:r>
      <w:r w:rsidR="00B41583">
        <w:t>a</w:t>
      </w:r>
      <w:r>
        <w:t>r</w:t>
      </w:r>
      <w:r w:rsidR="00B41583">
        <w:t>e</w:t>
      </w:r>
      <w:r>
        <w:t xml:space="preserve">, ca rezultat al procesului de cartare a zgomotului și realizare a hărților strategice de zgomot. </w:t>
      </w:r>
    </w:p>
    <w:p w14:paraId="15A63AA6" w14:textId="3AD4DB43" w:rsidR="003870DA" w:rsidRDefault="003870DA" w:rsidP="00730373">
      <w:pPr>
        <w:spacing w:after="0" w:line="240" w:lineRule="auto"/>
        <w:ind w:firstLine="720"/>
        <w:jc w:val="both"/>
      </w:pPr>
      <w:r>
        <w:t xml:space="preserve">Se urmărește continuarea analizei datelor de trafic aerian </w:t>
      </w:r>
      <w:r w:rsidRPr="003870DA">
        <w:rPr>
          <w:b/>
          <w:bCs/>
        </w:rPr>
        <w:t>anual</w:t>
      </w:r>
      <w:r>
        <w:rPr>
          <w:b/>
          <w:bCs/>
        </w:rPr>
        <w:t xml:space="preserve"> (5 ani)</w:t>
      </w:r>
      <w:r>
        <w:t xml:space="preserve">, în vederea determinării </w:t>
      </w:r>
      <w:r w:rsidR="00B41583">
        <w:t xml:space="preserve">gradului de utilizare a </w:t>
      </w:r>
      <w:r>
        <w:t>capetelor de pistă, aceste informații având potențialul de a fi folosite în realizarea Planurilor de Acțiune viitoare și studiate pentru a determina o corelare cu efectele zgomotului aeronautic.</w:t>
      </w:r>
      <w:r w:rsidR="00D867FF">
        <w:t xml:space="preserve"> </w:t>
      </w:r>
      <w:r w:rsidR="00D867FF">
        <w:rPr>
          <w:rFonts w:cstheme="minorHAnsi"/>
        </w:rPr>
        <w:t xml:space="preserve">(termen: </w:t>
      </w:r>
      <w:r w:rsidR="00D867FF" w:rsidRPr="00072339">
        <w:rPr>
          <w:rFonts w:cstheme="minorHAnsi"/>
          <w:b/>
          <w:bCs/>
        </w:rPr>
        <w:t>18 iulie 2028</w:t>
      </w:r>
      <w:r w:rsidR="00D867FF">
        <w:rPr>
          <w:rFonts w:cstheme="minorHAnsi"/>
        </w:rPr>
        <w:t>)</w:t>
      </w:r>
    </w:p>
    <w:p w14:paraId="180D29DC" w14:textId="77777777" w:rsidR="003870DA" w:rsidRDefault="003870DA" w:rsidP="00EB4DCF">
      <w:pPr>
        <w:spacing w:after="0" w:line="240" w:lineRule="auto"/>
      </w:pPr>
    </w:p>
    <w:p w14:paraId="5F24C723" w14:textId="4F851098" w:rsidR="003870DA" w:rsidRDefault="003870DA" w:rsidP="00EB4DCF">
      <w:pPr>
        <w:pStyle w:val="Caption"/>
        <w:keepNext/>
        <w:spacing w:after="0"/>
        <w:jc w:val="center"/>
      </w:pPr>
      <w:bookmarkStart w:id="45" w:name="_Toc167444305"/>
      <w:r>
        <w:t xml:space="preserve">Tabel </w:t>
      </w:r>
      <w:r w:rsidR="00B41583">
        <w:fldChar w:fldCharType="begin"/>
      </w:r>
      <w:r w:rsidR="00B41583">
        <w:instrText xml:space="preserve"> STYLEREF 1 \s </w:instrText>
      </w:r>
      <w:r w:rsidR="00B41583">
        <w:fldChar w:fldCharType="separate"/>
      </w:r>
      <w:r w:rsidR="001C5E45">
        <w:rPr>
          <w:noProof/>
        </w:rPr>
        <w:t>10</w:t>
      </w:r>
      <w:r w:rsidR="00B41583">
        <w:fldChar w:fldCharType="end"/>
      </w:r>
      <w:r w:rsidR="00B41583">
        <w:t>.</w:t>
      </w:r>
      <w:r w:rsidR="00B41583">
        <w:fldChar w:fldCharType="begin"/>
      </w:r>
      <w:r w:rsidR="00B41583">
        <w:instrText xml:space="preserve"> SEQ Tabel \* ARABIC \s 1 </w:instrText>
      </w:r>
      <w:r w:rsidR="00B41583">
        <w:fldChar w:fldCharType="separate"/>
      </w:r>
      <w:r w:rsidR="001C5E45">
        <w:rPr>
          <w:noProof/>
        </w:rPr>
        <w:t>1</w:t>
      </w:r>
      <w:r w:rsidR="00B41583">
        <w:fldChar w:fldCharType="end"/>
      </w:r>
      <w:r>
        <w:t xml:space="preserve"> - </w:t>
      </w:r>
      <w:r w:rsidRPr="003F17C4">
        <w:t>Total operațiuni (decolare/aterizare) pentru fiecare pistă (2021)</w:t>
      </w:r>
      <w:bookmarkEnd w:id="45"/>
    </w:p>
    <w:tbl>
      <w:tblPr>
        <w:tblStyle w:val="TableGrid"/>
        <w:tblW w:w="0" w:type="auto"/>
        <w:tblLook w:val="04A0" w:firstRow="1" w:lastRow="0" w:firstColumn="1" w:lastColumn="0" w:noHBand="0" w:noVBand="1"/>
      </w:tblPr>
      <w:tblGrid>
        <w:gridCol w:w="4675"/>
        <w:gridCol w:w="4675"/>
      </w:tblGrid>
      <w:tr w:rsidR="003870DA" w14:paraId="79D4D17C" w14:textId="77777777" w:rsidTr="003870DA">
        <w:tc>
          <w:tcPr>
            <w:tcW w:w="4675" w:type="dxa"/>
          </w:tcPr>
          <w:p w14:paraId="5A9FCACB" w14:textId="77777777" w:rsidR="003870DA" w:rsidRPr="003870DA" w:rsidRDefault="003870DA" w:rsidP="00EB4DCF">
            <w:pPr>
              <w:jc w:val="center"/>
              <w:rPr>
                <w:b/>
                <w:bCs/>
              </w:rPr>
            </w:pPr>
            <w:r w:rsidRPr="003870DA">
              <w:rPr>
                <w:b/>
                <w:bCs/>
              </w:rPr>
              <w:t>Pista</w:t>
            </w:r>
          </w:p>
          <w:p w14:paraId="21D3235D" w14:textId="77777777" w:rsidR="003870DA" w:rsidRPr="003870DA" w:rsidRDefault="003870DA" w:rsidP="00EB4DCF">
            <w:pPr>
              <w:jc w:val="center"/>
              <w:rPr>
                <w:b/>
                <w:bCs/>
              </w:rPr>
            </w:pPr>
          </w:p>
        </w:tc>
        <w:tc>
          <w:tcPr>
            <w:tcW w:w="4675" w:type="dxa"/>
          </w:tcPr>
          <w:p w14:paraId="3C007D54" w14:textId="3F33B1B3" w:rsidR="003870DA" w:rsidRPr="003870DA" w:rsidRDefault="003870DA" w:rsidP="00EB4DCF">
            <w:pPr>
              <w:jc w:val="center"/>
              <w:rPr>
                <w:b/>
                <w:bCs/>
              </w:rPr>
            </w:pPr>
            <w:r w:rsidRPr="003870DA">
              <w:rPr>
                <w:b/>
                <w:bCs/>
              </w:rPr>
              <w:t>Operațiuni (DEC +AT)</w:t>
            </w:r>
          </w:p>
        </w:tc>
      </w:tr>
      <w:tr w:rsidR="003870DA" w14:paraId="10DB8D09" w14:textId="77777777" w:rsidTr="003870DA">
        <w:tc>
          <w:tcPr>
            <w:tcW w:w="4675" w:type="dxa"/>
          </w:tcPr>
          <w:p w14:paraId="7475774F" w14:textId="3D3505B5" w:rsidR="003870DA" w:rsidRDefault="003870DA" w:rsidP="00EB4DCF">
            <w:pPr>
              <w:jc w:val="center"/>
            </w:pPr>
            <w:r w:rsidRPr="00D86C8C">
              <w:t>07</w:t>
            </w:r>
          </w:p>
        </w:tc>
        <w:tc>
          <w:tcPr>
            <w:tcW w:w="4675" w:type="dxa"/>
          </w:tcPr>
          <w:p w14:paraId="596EF5E1" w14:textId="3628B6E3" w:rsidR="003870DA" w:rsidRDefault="003870DA" w:rsidP="00EB4DCF">
            <w:pPr>
              <w:jc w:val="center"/>
            </w:pPr>
            <w:r w:rsidRPr="00D86C8C">
              <w:t>13.576</w:t>
            </w:r>
          </w:p>
        </w:tc>
      </w:tr>
      <w:tr w:rsidR="003870DA" w14:paraId="00E7897D" w14:textId="77777777" w:rsidTr="003870DA">
        <w:tc>
          <w:tcPr>
            <w:tcW w:w="4675" w:type="dxa"/>
          </w:tcPr>
          <w:p w14:paraId="51BE5302" w14:textId="52FCFCE7" w:rsidR="003870DA" w:rsidRDefault="003870DA" w:rsidP="00EB4DCF">
            <w:pPr>
              <w:jc w:val="center"/>
            </w:pPr>
            <w:r w:rsidRPr="00D86C8C">
              <w:t>25</w:t>
            </w:r>
          </w:p>
        </w:tc>
        <w:tc>
          <w:tcPr>
            <w:tcW w:w="4675" w:type="dxa"/>
          </w:tcPr>
          <w:p w14:paraId="0D834B2C" w14:textId="4E7F0CF9" w:rsidR="003870DA" w:rsidRDefault="003870DA" w:rsidP="00EB4DCF">
            <w:pPr>
              <w:jc w:val="center"/>
            </w:pPr>
            <w:r w:rsidRPr="00D86C8C">
              <w:t>6.612</w:t>
            </w:r>
          </w:p>
        </w:tc>
      </w:tr>
      <w:tr w:rsidR="003870DA" w14:paraId="3B4118BC" w14:textId="77777777" w:rsidTr="003870DA">
        <w:tc>
          <w:tcPr>
            <w:tcW w:w="4675" w:type="dxa"/>
          </w:tcPr>
          <w:p w14:paraId="4D924438" w14:textId="7B218B3D" w:rsidR="003870DA" w:rsidRPr="003870DA" w:rsidRDefault="003870DA" w:rsidP="00EB4DCF">
            <w:pPr>
              <w:jc w:val="center"/>
              <w:rPr>
                <w:b/>
                <w:bCs/>
              </w:rPr>
            </w:pPr>
            <w:r w:rsidRPr="003870DA">
              <w:rPr>
                <w:b/>
                <w:bCs/>
              </w:rPr>
              <w:t>TOTAL</w:t>
            </w:r>
          </w:p>
        </w:tc>
        <w:tc>
          <w:tcPr>
            <w:tcW w:w="4675" w:type="dxa"/>
          </w:tcPr>
          <w:p w14:paraId="7F5000F1" w14:textId="50E79ABF" w:rsidR="003870DA" w:rsidRDefault="003870DA" w:rsidP="00EB4DCF">
            <w:pPr>
              <w:jc w:val="center"/>
            </w:pPr>
            <w:r w:rsidRPr="00D86C8C">
              <w:rPr>
                <w:b/>
                <w:bCs/>
              </w:rPr>
              <w:t>20.188</w:t>
            </w:r>
          </w:p>
        </w:tc>
      </w:tr>
    </w:tbl>
    <w:p w14:paraId="50D6463B" w14:textId="77777777" w:rsidR="003870DA" w:rsidRDefault="003870DA" w:rsidP="00EB4DCF">
      <w:pPr>
        <w:spacing w:after="0" w:line="240" w:lineRule="auto"/>
      </w:pPr>
    </w:p>
    <w:p w14:paraId="1C2D7418" w14:textId="6D43AB54" w:rsidR="00B41583" w:rsidRDefault="00B41583" w:rsidP="00EB4DCF">
      <w:pPr>
        <w:pStyle w:val="Caption"/>
        <w:keepNext/>
        <w:spacing w:after="0"/>
        <w:jc w:val="center"/>
      </w:pPr>
      <w:bookmarkStart w:id="46" w:name="_Toc167444306"/>
      <w:r>
        <w:t xml:space="preserve">Tabel </w:t>
      </w:r>
      <w:r>
        <w:fldChar w:fldCharType="begin"/>
      </w:r>
      <w:r>
        <w:instrText xml:space="preserve"> STYLEREF 1 \s </w:instrText>
      </w:r>
      <w:r>
        <w:fldChar w:fldCharType="separate"/>
      </w:r>
      <w:r w:rsidR="001C5E45">
        <w:rPr>
          <w:noProof/>
        </w:rPr>
        <w:t>10</w:t>
      </w:r>
      <w:r>
        <w:fldChar w:fldCharType="end"/>
      </w:r>
      <w:r>
        <w:t>.</w:t>
      </w:r>
      <w:r>
        <w:fldChar w:fldCharType="begin"/>
      </w:r>
      <w:r>
        <w:instrText xml:space="preserve"> SEQ Tabel \* ARABIC \s 1 </w:instrText>
      </w:r>
      <w:r>
        <w:fldChar w:fldCharType="separate"/>
      </w:r>
      <w:r w:rsidR="001C5E45">
        <w:rPr>
          <w:noProof/>
        </w:rPr>
        <w:t>2</w:t>
      </w:r>
      <w:r>
        <w:fldChar w:fldCharType="end"/>
      </w:r>
      <w:r>
        <w:t xml:space="preserve"> - </w:t>
      </w:r>
      <w:r w:rsidRPr="008A6007">
        <w:t>Grad de utilizare capete de pistă (2021)</w:t>
      </w:r>
      <w:bookmarkEnd w:id="46"/>
    </w:p>
    <w:tbl>
      <w:tblPr>
        <w:tblStyle w:val="TableGrid"/>
        <w:tblW w:w="0" w:type="auto"/>
        <w:tblLook w:val="04A0" w:firstRow="1" w:lastRow="0" w:firstColumn="1" w:lastColumn="0" w:noHBand="0" w:noVBand="1"/>
      </w:tblPr>
      <w:tblGrid>
        <w:gridCol w:w="3116"/>
        <w:gridCol w:w="3117"/>
        <w:gridCol w:w="3117"/>
      </w:tblGrid>
      <w:tr w:rsidR="00B41583" w14:paraId="4FEC4141" w14:textId="77777777" w:rsidTr="00730373">
        <w:tc>
          <w:tcPr>
            <w:tcW w:w="3116" w:type="dxa"/>
            <w:vMerge w:val="restart"/>
          </w:tcPr>
          <w:p w14:paraId="26DE20DE" w14:textId="570F56FE" w:rsidR="00B41583" w:rsidRPr="00B41583" w:rsidRDefault="00B41583" w:rsidP="00EB4DCF">
            <w:pPr>
              <w:jc w:val="center"/>
              <w:rPr>
                <w:b/>
                <w:bCs/>
              </w:rPr>
            </w:pPr>
            <w:r w:rsidRPr="00B41583">
              <w:rPr>
                <w:b/>
                <w:bCs/>
              </w:rPr>
              <w:t>Tip</w:t>
            </w:r>
          </w:p>
          <w:p w14:paraId="66F4A180" w14:textId="329FA683" w:rsidR="00B41583" w:rsidRPr="00B41583" w:rsidRDefault="00B41583" w:rsidP="00EB4DCF">
            <w:pPr>
              <w:jc w:val="center"/>
              <w:rPr>
                <w:b/>
                <w:bCs/>
              </w:rPr>
            </w:pPr>
            <w:r w:rsidRPr="00B41583">
              <w:rPr>
                <w:b/>
                <w:bCs/>
              </w:rPr>
              <w:t>operațiuni</w:t>
            </w:r>
          </w:p>
        </w:tc>
        <w:tc>
          <w:tcPr>
            <w:tcW w:w="6234" w:type="dxa"/>
            <w:gridSpan w:val="2"/>
          </w:tcPr>
          <w:p w14:paraId="4A238684" w14:textId="7C0CD163" w:rsidR="00B41583" w:rsidRDefault="00B41583" w:rsidP="00EB4DCF">
            <w:pPr>
              <w:jc w:val="center"/>
            </w:pPr>
            <w:r w:rsidRPr="00D86C8C">
              <w:rPr>
                <w:b/>
              </w:rPr>
              <w:t>Capete pistă</w:t>
            </w:r>
          </w:p>
        </w:tc>
      </w:tr>
      <w:tr w:rsidR="00B41583" w14:paraId="5558EAFE" w14:textId="77777777" w:rsidTr="00B41583">
        <w:tc>
          <w:tcPr>
            <w:tcW w:w="3116" w:type="dxa"/>
            <w:vMerge/>
          </w:tcPr>
          <w:p w14:paraId="35904982" w14:textId="77777777" w:rsidR="00B41583" w:rsidRPr="00B41583" w:rsidRDefault="00B41583" w:rsidP="00EB4DCF">
            <w:pPr>
              <w:jc w:val="center"/>
              <w:rPr>
                <w:b/>
                <w:bCs/>
              </w:rPr>
            </w:pPr>
          </w:p>
        </w:tc>
        <w:tc>
          <w:tcPr>
            <w:tcW w:w="3117" w:type="dxa"/>
          </w:tcPr>
          <w:p w14:paraId="7B60D378" w14:textId="0156CEBD" w:rsidR="00B41583" w:rsidRDefault="00B41583" w:rsidP="00EB4DCF">
            <w:pPr>
              <w:jc w:val="center"/>
            </w:pPr>
            <w:r w:rsidRPr="00D86C8C">
              <w:rPr>
                <w:b/>
              </w:rPr>
              <w:t>07</w:t>
            </w:r>
          </w:p>
        </w:tc>
        <w:tc>
          <w:tcPr>
            <w:tcW w:w="3117" w:type="dxa"/>
          </w:tcPr>
          <w:p w14:paraId="4C9D9B3A" w14:textId="7A45D204" w:rsidR="00B41583" w:rsidRDefault="00B41583" w:rsidP="00EB4DCF">
            <w:pPr>
              <w:jc w:val="center"/>
            </w:pPr>
            <w:r w:rsidRPr="00D86C8C">
              <w:rPr>
                <w:b/>
              </w:rPr>
              <w:t>25</w:t>
            </w:r>
          </w:p>
        </w:tc>
      </w:tr>
      <w:tr w:rsidR="00B41583" w14:paraId="7E6AC50C" w14:textId="77777777" w:rsidTr="00B41583">
        <w:tc>
          <w:tcPr>
            <w:tcW w:w="3116" w:type="dxa"/>
          </w:tcPr>
          <w:p w14:paraId="4F3BF3D4" w14:textId="5B390F50" w:rsidR="00B41583" w:rsidRPr="00B41583" w:rsidRDefault="00B41583" w:rsidP="00EB4DCF">
            <w:pPr>
              <w:jc w:val="center"/>
              <w:rPr>
                <w:b/>
                <w:bCs/>
              </w:rPr>
            </w:pPr>
            <w:r w:rsidRPr="00B41583">
              <w:rPr>
                <w:rFonts w:cs="Arial"/>
                <w:b/>
                <w:bCs/>
                <w:color w:val="000000"/>
                <w:lang w:eastAsia="en-GB"/>
              </w:rPr>
              <w:t>DEC</w:t>
            </w:r>
          </w:p>
        </w:tc>
        <w:tc>
          <w:tcPr>
            <w:tcW w:w="3117" w:type="dxa"/>
          </w:tcPr>
          <w:p w14:paraId="4A05F8E3" w14:textId="370D463B" w:rsidR="00B41583" w:rsidRDefault="00B41583" w:rsidP="00EB4DCF">
            <w:pPr>
              <w:jc w:val="center"/>
            </w:pPr>
            <w:r w:rsidRPr="00D86C8C">
              <w:rPr>
                <w:rFonts w:cs="Arial"/>
                <w:color w:val="000000"/>
                <w:lang w:eastAsia="en-GB"/>
              </w:rPr>
              <w:t>6847</w:t>
            </w:r>
          </w:p>
        </w:tc>
        <w:tc>
          <w:tcPr>
            <w:tcW w:w="3117" w:type="dxa"/>
          </w:tcPr>
          <w:p w14:paraId="6229F361" w14:textId="134C1AEE" w:rsidR="00B41583" w:rsidRDefault="00B41583" w:rsidP="00EB4DCF">
            <w:pPr>
              <w:jc w:val="center"/>
            </w:pPr>
            <w:r w:rsidRPr="00D86C8C">
              <w:rPr>
                <w:rFonts w:cs="Arial"/>
                <w:color w:val="000000"/>
                <w:lang w:eastAsia="en-GB"/>
              </w:rPr>
              <w:t>3244</w:t>
            </w:r>
          </w:p>
        </w:tc>
      </w:tr>
      <w:tr w:rsidR="00B41583" w14:paraId="1B12E5A6" w14:textId="77777777" w:rsidTr="00B41583">
        <w:tc>
          <w:tcPr>
            <w:tcW w:w="3116" w:type="dxa"/>
          </w:tcPr>
          <w:p w14:paraId="61166461" w14:textId="69B1D99A" w:rsidR="00B41583" w:rsidRPr="00B41583" w:rsidRDefault="00B41583" w:rsidP="00EB4DCF">
            <w:pPr>
              <w:jc w:val="center"/>
              <w:rPr>
                <w:b/>
                <w:bCs/>
              </w:rPr>
            </w:pPr>
            <w:r w:rsidRPr="00B41583">
              <w:rPr>
                <w:rFonts w:cs="Arial"/>
                <w:b/>
                <w:bCs/>
                <w:color w:val="000000"/>
                <w:lang w:eastAsia="en-GB"/>
              </w:rPr>
              <w:t>AT</w:t>
            </w:r>
          </w:p>
        </w:tc>
        <w:tc>
          <w:tcPr>
            <w:tcW w:w="3117" w:type="dxa"/>
          </w:tcPr>
          <w:p w14:paraId="3315C35E" w14:textId="66F5CB2D" w:rsidR="00B41583" w:rsidRDefault="00B41583" w:rsidP="00EB4DCF">
            <w:pPr>
              <w:jc w:val="center"/>
            </w:pPr>
            <w:r w:rsidRPr="00D86C8C">
              <w:rPr>
                <w:rFonts w:cs="Arial"/>
                <w:color w:val="000000"/>
                <w:lang w:eastAsia="en-GB"/>
              </w:rPr>
              <w:t>6729</w:t>
            </w:r>
          </w:p>
        </w:tc>
        <w:tc>
          <w:tcPr>
            <w:tcW w:w="3117" w:type="dxa"/>
          </w:tcPr>
          <w:p w14:paraId="64F4B6BA" w14:textId="7E805C34" w:rsidR="00B41583" w:rsidRDefault="00B41583" w:rsidP="00EB4DCF">
            <w:pPr>
              <w:jc w:val="center"/>
            </w:pPr>
            <w:r w:rsidRPr="00D86C8C">
              <w:rPr>
                <w:rFonts w:cs="Arial"/>
                <w:color w:val="000000"/>
                <w:lang w:eastAsia="en-GB"/>
              </w:rPr>
              <w:t>3368</w:t>
            </w:r>
          </w:p>
        </w:tc>
      </w:tr>
    </w:tbl>
    <w:p w14:paraId="28858DB4" w14:textId="77777777" w:rsidR="00B41583" w:rsidRDefault="00B41583" w:rsidP="00EB4DCF">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9"/>
        <w:gridCol w:w="4911"/>
      </w:tblGrid>
      <w:tr w:rsidR="0084256A" w14:paraId="26C7B753" w14:textId="77777777" w:rsidTr="0084256A">
        <w:tc>
          <w:tcPr>
            <w:tcW w:w="4675" w:type="dxa"/>
          </w:tcPr>
          <w:p w14:paraId="66062D1B" w14:textId="77777777" w:rsidR="0084256A" w:rsidRDefault="0084256A" w:rsidP="00EB4DCF">
            <w:pPr>
              <w:keepNext/>
            </w:pPr>
            <w:r w:rsidRPr="00D86C8C">
              <w:object w:dxaOrig="4020" w:dyaOrig="2490" w14:anchorId="33374A70">
                <v:shape id="_x0000_i1029" type="#_x0000_t75" style="width:219.6pt;height:135.6pt" o:ole="">
                  <v:imagedata r:id="rId21" o:title=""/>
                </v:shape>
                <o:OLEObject Type="Embed" ProgID="PBrush" ShapeID="_x0000_i1029" DrawAspect="Content" ObjectID="_1778306987" r:id="rId22"/>
              </w:object>
            </w:r>
          </w:p>
          <w:p w14:paraId="09314C01" w14:textId="4AB7408A" w:rsidR="0084256A" w:rsidRDefault="0084256A" w:rsidP="00EB4DCF">
            <w:pPr>
              <w:pStyle w:val="Caption"/>
              <w:spacing w:after="0"/>
              <w:jc w:val="center"/>
            </w:pPr>
            <w:bookmarkStart w:id="47" w:name="_Toc167444292"/>
            <w:r>
              <w:t xml:space="preserve">Figura </w:t>
            </w:r>
            <w:r w:rsidR="00894FE6">
              <w:fldChar w:fldCharType="begin"/>
            </w:r>
            <w:r w:rsidR="00894FE6">
              <w:instrText xml:space="preserve"> STYLEREF 1 \s </w:instrText>
            </w:r>
            <w:r w:rsidR="00894FE6">
              <w:fldChar w:fldCharType="separate"/>
            </w:r>
            <w:r w:rsidR="001C5E45">
              <w:rPr>
                <w:noProof/>
              </w:rPr>
              <w:t>10</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1</w:t>
            </w:r>
            <w:r w:rsidR="00894FE6">
              <w:fldChar w:fldCharType="end"/>
            </w:r>
            <w:r>
              <w:t xml:space="preserve"> - </w:t>
            </w:r>
            <w:r w:rsidRPr="000D79D3">
              <w:t>Repartiție decolări pe capete de pistă (2021)</w:t>
            </w:r>
            <w:bookmarkEnd w:id="47"/>
          </w:p>
        </w:tc>
        <w:tc>
          <w:tcPr>
            <w:tcW w:w="4675" w:type="dxa"/>
          </w:tcPr>
          <w:p w14:paraId="5C6CA7DB" w14:textId="77777777" w:rsidR="0084256A" w:rsidRDefault="0084256A" w:rsidP="00EB4DCF">
            <w:pPr>
              <w:keepNext/>
            </w:pPr>
            <w:r w:rsidRPr="00D86C8C">
              <w:object w:dxaOrig="4095" w:dyaOrig="2310" w14:anchorId="6495E296">
                <v:shape id="_x0000_i1030" type="#_x0000_t75" style="width:243.6pt;height:138pt" o:ole="">
                  <v:imagedata r:id="rId23" o:title=""/>
                </v:shape>
                <o:OLEObject Type="Embed" ProgID="PBrush" ShapeID="_x0000_i1030" DrawAspect="Content" ObjectID="_1778306988" r:id="rId24"/>
              </w:object>
            </w:r>
          </w:p>
          <w:p w14:paraId="6DB3568E" w14:textId="1CA9A02E" w:rsidR="0084256A" w:rsidRDefault="0084256A" w:rsidP="00EB4DCF">
            <w:pPr>
              <w:pStyle w:val="Caption"/>
              <w:spacing w:after="0"/>
              <w:jc w:val="center"/>
            </w:pPr>
            <w:bookmarkStart w:id="48" w:name="_Toc167444293"/>
            <w:r>
              <w:t xml:space="preserve">Figura </w:t>
            </w:r>
            <w:r w:rsidR="00894FE6">
              <w:fldChar w:fldCharType="begin"/>
            </w:r>
            <w:r w:rsidR="00894FE6">
              <w:instrText xml:space="preserve"> STYLEREF 1 \s </w:instrText>
            </w:r>
            <w:r w:rsidR="00894FE6">
              <w:fldChar w:fldCharType="separate"/>
            </w:r>
            <w:r w:rsidR="001C5E45">
              <w:rPr>
                <w:noProof/>
              </w:rPr>
              <w:t>10</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2</w:t>
            </w:r>
            <w:r w:rsidR="00894FE6">
              <w:fldChar w:fldCharType="end"/>
            </w:r>
            <w:r>
              <w:t xml:space="preserve"> - </w:t>
            </w:r>
            <w:r w:rsidRPr="00B07CA4">
              <w:t>Repartiție aterizări pe capete de pistă (2021)</w:t>
            </w:r>
            <w:bookmarkEnd w:id="48"/>
          </w:p>
          <w:p w14:paraId="433D6E92" w14:textId="49DCC09B" w:rsidR="0084256A" w:rsidRDefault="0084256A" w:rsidP="00EB4DCF"/>
        </w:tc>
      </w:tr>
    </w:tbl>
    <w:p w14:paraId="79E8FDBF" w14:textId="77777777" w:rsidR="00B41583" w:rsidRPr="003870DA" w:rsidRDefault="00B41583" w:rsidP="00EB4DCF">
      <w:pPr>
        <w:spacing w:after="0" w:line="240" w:lineRule="auto"/>
      </w:pPr>
    </w:p>
    <w:p w14:paraId="49606851" w14:textId="5B40D69C" w:rsidR="003870DA" w:rsidRDefault="0084256A" w:rsidP="00EB4DCF">
      <w:pPr>
        <w:pStyle w:val="Heading2"/>
        <w:spacing w:line="240" w:lineRule="auto"/>
      </w:pPr>
      <w:bookmarkStart w:id="49" w:name="_Toc167444270"/>
      <w:r>
        <w:t>10</w:t>
      </w:r>
      <w:r w:rsidR="003870DA">
        <w:t>.2. Determinarea principalelor tipuri de aeronave utilizate si influența lor asupra zgomotului la nivelul AIBB-AV</w:t>
      </w:r>
      <w:bookmarkEnd w:id="49"/>
    </w:p>
    <w:p w14:paraId="128EB5E8" w14:textId="77777777" w:rsidR="003870DA" w:rsidRPr="00654A81" w:rsidRDefault="003870DA" w:rsidP="00EB4DCF">
      <w:pPr>
        <w:spacing w:after="0" w:line="240" w:lineRule="auto"/>
      </w:pPr>
    </w:p>
    <w:p w14:paraId="07E54DE4" w14:textId="77777777" w:rsidR="003870DA" w:rsidRDefault="003870DA" w:rsidP="00EB4DCF">
      <w:pPr>
        <w:keepNext/>
        <w:spacing w:after="0" w:line="240" w:lineRule="auto"/>
        <w:jc w:val="both"/>
      </w:pPr>
      <w:r w:rsidRPr="00D86C8C">
        <w:rPr>
          <w:rFonts w:eastAsia="Times New Roman" w:cs="Times New Roman"/>
        </w:rPr>
        <w:object w:dxaOrig="15030" w:dyaOrig="6150" w14:anchorId="686F4350">
          <v:shape id="_x0000_i1031" type="#_x0000_t75" style="width:475.2pt;height:194.4pt" o:ole="">
            <v:imagedata r:id="rId25" o:title=""/>
          </v:shape>
          <o:OLEObject Type="Embed" ProgID="PBrush" ShapeID="_x0000_i1031" DrawAspect="Content" ObjectID="_1778306989" r:id="rId26"/>
        </w:object>
      </w:r>
    </w:p>
    <w:p w14:paraId="02E9D7AF" w14:textId="20CDBD18" w:rsidR="003870DA" w:rsidRDefault="003870DA" w:rsidP="00EB4DCF">
      <w:pPr>
        <w:pStyle w:val="Caption"/>
        <w:spacing w:after="0"/>
        <w:jc w:val="center"/>
      </w:pPr>
      <w:bookmarkStart w:id="50" w:name="_Toc167444294"/>
      <w:r>
        <w:t xml:space="preserve">Figura </w:t>
      </w:r>
      <w:r w:rsidR="00894FE6">
        <w:fldChar w:fldCharType="begin"/>
      </w:r>
      <w:r w:rsidR="00894FE6">
        <w:instrText xml:space="preserve"> STYLEREF 1 \s </w:instrText>
      </w:r>
      <w:r w:rsidR="00894FE6">
        <w:fldChar w:fldCharType="separate"/>
      </w:r>
      <w:r w:rsidR="001C5E45">
        <w:rPr>
          <w:noProof/>
        </w:rPr>
        <w:t>10</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3</w:t>
      </w:r>
      <w:r w:rsidR="00894FE6">
        <w:fldChar w:fldCharType="end"/>
      </w:r>
      <w:r>
        <w:t xml:space="preserve"> - </w:t>
      </w:r>
      <w:r w:rsidRPr="007C7F7A">
        <w:t>Principalele tipuri de aeronave (90% din total mișcări) – cod ICAO</w:t>
      </w:r>
      <w:bookmarkEnd w:id="50"/>
    </w:p>
    <w:p w14:paraId="6003FC5C" w14:textId="77777777" w:rsidR="003870DA" w:rsidRDefault="003870DA" w:rsidP="00EB4DCF">
      <w:pPr>
        <w:spacing w:after="0" w:line="240" w:lineRule="auto"/>
        <w:jc w:val="both"/>
        <w:rPr>
          <w:rFonts w:cstheme="minorHAnsi"/>
        </w:rPr>
      </w:pPr>
    </w:p>
    <w:p w14:paraId="13F54093" w14:textId="77777777" w:rsidR="003870DA" w:rsidRDefault="003870DA" w:rsidP="00EB4DCF">
      <w:pPr>
        <w:spacing w:after="0" w:line="240" w:lineRule="auto"/>
        <w:ind w:firstLine="720"/>
        <w:jc w:val="both"/>
        <w:rPr>
          <w:rFonts w:cstheme="minorHAnsi"/>
        </w:rPr>
      </w:pPr>
      <w:r>
        <w:rPr>
          <w:rFonts w:cstheme="minorHAnsi"/>
        </w:rPr>
        <w:t>Datele de trafic aerian stocate în urma procesului de monitorizare continuă a zgomotului aeronautic au fost analizate pentru a determina cele mai utilizate aeronave pe aeroportul AIBB-AV. Drept urmare, s-au putut determina tipurile de aeronave ce reprezintă 90% din totalul de mișcări de aeronave efectuate în 2021. După cum se poate observa din figura anterioară, cele mai utilizate 10 aeronave au fost: C172, P06T, AS65, PA34, EC35, P208J, PUMA, P208, C56X și S22T. Din acestea, majoritatea sunt avioane de școală/private de mici dimensiuni (C172, P06T, PA34, P208J, P208 și S22T), urmate de elicoptere (AS65, EC35, PUMA) și avioane de transport privat de tip jet (C56X). Aeronavele comerciale de transport de pasageri au avut o contribuție minoră în totalul de mișcări de aeronave din anul 2021, având astfel și o influență mică asupra zgomotului aeronautic la nivelul AIBB-AV.</w:t>
      </w:r>
    </w:p>
    <w:p w14:paraId="42BB0824" w14:textId="77777777" w:rsidR="003870DA" w:rsidRDefault="003870DA" w:rsidP="00EB4DCF">
      <w:pPr>
        <w:spacing w:after="0" w:line="240" w:lineRule="auto"/>
        <w:ind w:firstLine="720"/>
        <w:jc w:val="both"/>
        <w:rPr>
          <w:rFonts w:cstheme="minorHAnsi"/>
        </w:rPr>
      </w:pPr>
      <w:r>
        <w:rPr>
          <w:rFonts w:cstheme="minorHAnsi"/>
        </w:rPr>
        <w:t>Ținând cont de faptul că progresul tehnologic privind reducerea zgomotului la sursă este implicat în mod principal la aeronavele de mari dimensiuni pentru transport civil de pasageri, este dificil de evaluat efectul acestor tipuri de aeronave la nivelul anului 2021. Astfel de scenarii pot fi evaluate în situația creșterii numărului de operațiuni cu aceste tipuri de aeronave, pentru a putea determina influența acestora asupra zgomotului aeronautic total.</w:t>
      </w:r>
    </w:p>
    <w:p w14:paraId="343766F3" w14:textId="79CB98F8" w:rsidR="003870DA" w:rsidRDefault="003870DA" w:rsidP="00EB4DCF">
      <w:pPr>
        <w:spacing w:after="0" w:line="240" w:lineRule="auto"/>
        <w:ind w:firstLine="720"/>
        <w:jc w:val="both"/>
        <w:rPr>
          <w:rFonts w:cstheme="minorHAnsi"/>
        </w:rPr>
      </w:pPr>
      <w:r>
        <w:rPr>
          <w:rFonts w:cstheme="minorHAnsi"/>
        </w:rPr>
        <w:t xml:space="preserve">Se urmărește continuarea studiului în următorii </w:t>
      </w:r>
      <w:r w:rsidRPr="003870DA">
        <w:rPr>
          <w:rFonts w:cstheme="minorHAnsi"/>
          <w:b/>
          <w:bCs/>
        </w:rPr>
        <w:t>5 ani</w:t>
      </w:r>
      <w:r>
        <w:rPr>
          <w:rFonts w:cstheme="minorHAnsi"/>
        </w:rPr>
        <w:t xml:space="preserve"> pentru a urmări evoluția flotelor de aeronave ce operează la nivelul AIBB-AV și pentru a putea realiza o comparație cu datele obținute pentru 2021</w:t>
      </w:r>
      <w:r w:rsidR="00D867FF">
        <w:rPr>
          <w:rFonts w:cstheme="minorHAnsi"/>
        </w:rPr>
        <w:t>-2023</w:t>
      </w:r>
      <w:r>
        <w:rPr>
          <w:rFonts w:cstheme="minorHAnsi"/>
        </w:rPr>
        <w:t>, pentru a putea determina influența acestora asupra zgomotului aeronautic.</w:t>
      </w:r>
      <w:r w:rsidR="00D867FF">
        <w:rPr>
          <w:rFonts w:cstheme="minorHAnsi"/>
        </w:rPr>
        <w:t xml:space="preserve"> (termen: </w:t>
      </w:r>
      <w:r w:rsidR="00D867FF" w:rsidRPr="00072339">
        <w:rPr>
          <w:rFonts w:cstheme="minorHAnsi"/>
          <w:b/>
          <w:bCs/>
        </w:rPr>
        <w:t>18 iulie 2028</w:t>
      </w:r>
      <w:r w:rsidR="00D867FF">
        <w:rPr>
          <w:rFonts w:cstheme="minorHAnsi"/>
        </w:rPr>
        <w:t>)</w:t>
      </w:r>
    </w:p>
    <w:p w14:paraId="2FDDBB82" w14:textId="77777777" w:rsidR="003870DA" w:rsidRDefault="003870DA" w:rsidP="00EB4DCF">
      <w:pPr>
        <w:spacing w:after="0" w:line="240" w:lineRule="auto"/>
      </w:pPr>
    </w:p>
    <w:p w14:paraId="14C69402" w14:textId="41B33555" w:rsidR="0084256A" w:rsidRDefault="0084256A" w:rsidP="00EB4DCF">
      <w:pPr>
        <w:pStyle w:val="Heading2"/>
        <w:spacing w:line="240" w:lineRule="auto"/>
      </w:pPr>
      <w:bookmarkStart w:id="51" w:name="_Toc167444271"/>
      <w:r>
        <w:t>10.3. Monitorizare schimbări în zone principale relevante pentru AIBB-AV</w:t>
      </w:r>
      <w:bookmarkEnd w:id="51"/>
    </w:p>
    <w:p w14:paraId="2C659859" w14:textId="77777777" w:rsidR="0084256A" w:rsidRDefault="0084256A" w:rsidP="00EB4DCF">
      <w:pPr>
        <w:spacing w:after="0" w:line="240" w:lineRule="auto"/>
      </w:pPr>
    </w:p>
    <w:p w14:paraId="274BDC81" w14:textId="77777777" w:rsidR="0084256A" w:rsidRDefault="0084256A" w:rsidP="00EB4DCF">
      <w:pPr>
        <w:keepNext/>
        <w:spacing w:after="0" w:line="240" w:lineRule="auto"/>
        <w:jc w:val="center"/>
      </w:pPr>
      <w:r w:rsidRPr="00D86C8C">
        <w:rPr>
          <w:rFonts w:eastAsia="Times New Roman" w:cs="Times New Roman"/>
        </w:rPr>
        <w:object w:dxaOrig="11985" w:dyaOrig="7905" w14:anchorId="40F08B68">
          <v:shape id="_x0000_i1032" type="#_x0000_t75" style="width:343.8pt;height:225.6pt" o:ole="">
            <v:imagedata r:id="rId27" o:title=""/>
          </v:shape>
          <o:OLEObject Type="Embed" ProgID="PBrush" ShapeID="_x0000_i1032" DrawAspect="Content" ObjectID="_1778306990" r:id="rId28"/>
        </w:object>
      </w:r>
    </w:p>
    <w:p w14:paraId="197A0B44" w14:textId="58DDADC9" w:rsidR="0084256A" w:rsidRDefault="0084256A" w:rsidP="00EB4DCF">
      <w:pPr>
        <w:pStyle w:val="Caption"/>
        <w:spacing w:after="0"/>
        <w:jc w:val="center"/>
        <w:rPr>
          <w:rFonts w:eastAsia="Times New Roman" w:cs="Times New Roman"/>
        </w:rPr>
      </w:pPr>
      <w:bookmarkStart w:id="52" w:name="_Toc167444295"/>
      <w:r>
        <w:t xml:space="preserve">Figura </w:t>
      </w:r>
      <w:r w:rsidR="00894FE6">
        <w:fldChar w:fldCharType="begin"/>
      </w:r>
      <w:r w:rsidR="00894FE6">
        <w:instrText xml:space="preserve"> STYLEREF 1 \s </w:instrText>
      </w:r>
      <w:r w:rsidR="00894FE6">
        <w:fldChar w:fldCharType="separate"/>
      </w:r>
      <w:r w:rsidR="001C5E45">
        <w:rPr>
          <w:noProof/>
        </w:rPr>
        <w:t>10</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4</w:t>
      </w:r>
      <w:r w:rsidR="00894FE6">
        <w:fldChar w:fldCharType="end"/>
      </w:r>
      <w:r>
        <w:t xml:space="preserve"> - Zonele principale de interes pentru aplicarea Legii nr. 121/2019</w:t>
      </w:r>
      <w:bookmarkEnd w:id="52"/>
    </w:p>
    <w:p w14:paraId="030883E5" w14:textId="77777777" w:rsidR="0084256A" w:rsidRDefault="0084256A" w:rsidP="00EB4DCF">
      <w:pPr>
        <w:spacing w:after="0" w:line="240" w:lineRule="auto"/>
        <w:rPr>
          <w:rFonts w:eastAsia="Times New Roman" w:cs="Times New Roman"/>
        </w:rPr>
      </w:pPr>
    </w:p>
    <w:p w14:paraId="18FD615C" w14:textId="6D17AE8B" w:rsidR="0084256A" w:rsidRDefault="0084256A" w:rsidP="00730373">
      <w:pPr>
        <w:spacing w:after="0" w:line="240" w:lineRule="auto"/>
        <w:ind w:firstLine="720"/>
        <w:jc w:val="both"/>
        <w:rPr>
          <w:rFonts w:eastAsia="Times New Roman" w:cs="Times New Roman"/>
        </w:rPr>
      </w:pPr>
      <w:r>
        <w:rPr>
          <w:rFonts w:eastAsia="Times New Roman" w:cs="Times New Roman"/>
        </w:rPr>
        <w:t xml:space="preserve">Pentru cartarea zgomotului, s-a realizat o analiză pentru determinarea la nivelul anului 2021 </w:t>
      </w:r>
      <w:r w:rsidR="00CC4C3C">
        <w:rPr>
          <w:rFonts w:eastAsia="Times New Roman" w:cs="Times New Roman"/>
        </w:rPr>
        <w:t xml:space="preserve">a </w:t>
      </w:r>
      <w:r>
        <w:rPr>
          <w:rFonts w:eastAsia="Times New Roman" w:cs="Times New Roman"/>
        </w:rPr>
        <w:t xml:space="preserve">zonelor relevante </w:t>
      </w:r>
      <w:r w:rsidR="00CC4C3C">
        <w:rPr>
          <w:rFonts w:eastAsia="Times New Roman" w:cs="Times New Roman"/>
        </w:rPr>
        <w:t>pentru a fi implementate măsurilor de reducere a zgomotului. Analiza nu a indicat nicio zonă în care există depășiri ale valorilor-limită de zgomot pentru care există cerințe legale de implementare a măsurilor de reducere a zgomotului.</w:t>
      </w:r>
    </w:p>
    <w:p w14:paraId="70C948D7" w14:textId="43B470FB" w:rsidR="00CC4C3C" w:rsidRDefault="00CC4C3C" w:rsidP="00730373">
      <w:pPr>
        <w:spacing w:after="0" w:line="240" w:lineRule="auto"/>
        <w:ind w:firstLine="720"/>
        <w:jc w:val="both"/>
        <w:rPr>
          <w:rFonts w:eastAsia="Times New Roman" w:cs="Times New Roman"/>
        </w:rPr>
      </w:pPr>
      <w:r>
        <w:rPr>
          <w:rFonts w:eastAsia="Times New Roman" w:cs="Times New Roman"/>
        </w:rPr>
        <w:t>Se urmărește reluarea studiului de identificare a zonelor liniștite, unităților de învățământ și a altor zone relevante pentru realizarea Planului de Acțiune următor (</w:t>
      </w:r>
      <w:r w:rsidRPr="00CC4C3C">
        <w:rPr>
          <w:rFonts w:eastAsia="Times New Roman" w:cs="Times New Roman"/>
          <w:b/>
          <w:bCs/>
        </w:rPr>
        <w:t>termen 5 ani</w:t>
      </w:r>
      <w:r>
        <w:rPr>
          <w:rFonts w:eastAsia="Times New Roman" w:cs="Times New Roman"/>
        </w:rPr>
        <w:t>).</w:t>
      </w:r>
      <w:r w:rsidR="00D867FF">
        <w:rPr>
          <w:rFonts w:eastAsia="Times New Roman" w:cs="Times New Roman"/>
        </w:rPr>
        <w:t xml:space="preserve"> </w:t>
      </w:r>
      <w:r w:rsidR="00D867FF">
        <w:rPr>
          <w:rFonts w:cstheme="minorHAnsi"/>
        </w:rPr>
        <w:t xml:space="preserve">(termen: </w:t>
      </w:r>
      <w:r w:rsidR="00D867FF" w:rsidRPr="00072339">
        <w:rPr>
          <w:rFonts w:cstheme="minorHAnsi"/>
          <w:b/>
          <w:bCs/>
        </w:rPr>
        <w:t>18 iulie 2028</w:t>
      </w:r>
      <w:r w:rsidR="00D867FF">
        <w:rPr>
          <w:rFonts w:cstheme="minorHAnsi"/>
        </w:rPr>
        <w:t>)</w:t>
      </w:r>
    </w:p>
    <w:p w14:paraId="5C8C488E" w14:textId="77777777" w:rsidR="0084256A" w:rsidRDefault="0084256A" w:rsidP="00EB4DCF">
      <w:pPr>
        <w:spacing w:after="0" w:line="240" w:lineRule="auto"/>
        <w:rPr>
          <w:rFonts w:eastAsia="Times New Roman" w:cs="Times New Roman"/>
        </w:rPr>
      </w:pPr>
    </w:p>
    <w:p w14:paraId="05D9EA9E" w14:textId="4095E8DB" w:rsidR="0084256A" w:rsidRDefault="0084256A" w:rsidP="00EB4DCF">
      <w:pPr>
        <w:pStyle w:val="Heading2"/>
        <w:spacing w:line="240" w:lineRule="auto"/>
      </w:pPr>
      <w:bookmarkStart w:id="53" w:name="_Toc167444272"/>
      <w:r>
        <w:t xml:space="preserve">10.4. Comunicarea continuă cu </w:t>
      </w:r>
      <w:r w:rsidR="00BE2477">
        <w:t>instituțiile implicate în gestionarea zgomotului aeronautic în România</w:t>
      </w:r>
      <w:bookmarkEnd w:id="53"/>
    </w:p>
    <w:p w14:paraId="09FB2F0A" w14:textId="77777777" w:rsidR="00BE2477" w:rsidRDefault="00BE2477" w:rsidP="00EB4DCF">
      <w:pPr>
        <w:spacing w:after="0" w:line="240" w:lineRule="auto"/>
      </w:pPr>
    </w:p>
    <w:p w14:paraId="095C4E7E" w14:textId="6D8D0A84" w:rsidR="00BE2477" w:rsidRDefault="00BE2477" w:rsidP="00730373">
      <w:pPr>
        <w:spacing w:after="0" w:line="240" w:lineRule="auto"/>
        <w:ind w:firstLine="360"/>
        <w:jc w:val="both"/>
      </w:pPr>
      <w:r>
        <w:t>Comunicarea continuă a CNAB cu instituțiile implicate în gestionarea zgomotului aeronautic din perioada 2017-2021 a condus la un progres semnificativ la nivel național privind procesul de reglementare. Astfel, a fost susținută activ prin consultări</w:t>
      </w:r>
      <w:r w:rsidR="00CA338E">
        <w:t>/ședințe</w:t>
      </w:r>
      <w:r>
        <w:t>:</w:t>
      </w:r>
    </w:p>
    <w:p w14:paraId="66DE2D80" w14:textId="0E9FC865" w:rsidR="00BE2477" w:rsidRDefault="00BE2477" w:rsidP="00730373">
      <w:pPr>
        <w:pStyle w:val="ListParagraph"/>
        <w:numPr>
          <w:ilvl w:val="0"/>
          <w:numId w:val="21"/>
        </w:numPr>
        <w:spacing w:after="0" w:line="240" w:lineRule="auto"/>
        <w:jc w:val="both"/>
      </w:pPr>
      <w:r>
        <w:t>dezvoltarea Legii de zgomot din 2019 (consultare cu Ministerul Mediului);</w:t>
      </w:r>
    </w:p>
    <w:p w14:paraId="42FB67AB" w14:textId="7F97F4CF" w:rsidR="00BE2477" w:rsidRDefault="00BE2477" w:rsidP="00730373">
      <w:pPr>
        <w:pStyle w:val="ListParagraph"/>
        <w:numPr>
          <w:ilvl w:val="0"/>
          <w:numId w:val="21"/>
        </w:numPr>
        <w:spacing w:after="0" w:line="240" w:lineRule="auto"/>
        <w:jc w:val="both"/>
      </w:pPr>
      <w:r>
        <w:t>modificarea Codului Aerian (consultare cu AACR, Ministerul Transporturilor, ROMATSA);</w:t>
      </w:r>
    </w:p>
    <w:p w14:paraId="6D3C1B4D" w14:textId="77434580" w:rsidR="00BE2477" w:rsidRDefault="00BE2477" w:rsidP="00730373">
      <w:pPr>
        <w:pStyle w:val="ListParagraph"/>
        <w:numPr>
          <w:ilvl w:val="0"/>
          <w:numId w:val="21"/>
        </w:numPr>
        <w:spacing w:after="0" w:line="240" w:lineRule="auto"/>
        <w:jc w:val="both"/>
      </w:pPr>
      <w:r>
        <w:t>actualizarea informațiilor privind operațiunilor aeronautice în AIP România (consultare cu ROMATSA)</w:t>
      </w:r>
      <w:r w:rsidR="00CA338E">
        <w:t>.</w:t>
      </w:r>
    </w:p>
    <w:p w14:paraId="6D8B151F" w14:textId="33EEF986" w:rsidR="00CA338E" w:rsidRDefault="00CA338E" w:rsidP="00730373">
      <w:pPr>
        <w:spacing w:after="0" w:line="240" w:lineRule="auto"/>
        <w:ind w:firstLine="360"/>
        <w:jc w:val="both"/>
      </w:pPr>
      <w:r>
        <w:t>De asemenea, s-au realizat și comunicări cu diferite comunități, pe tema gestionării zgomotului aeronautic,</w:t>
      </w:r>
      <w:r w:rsidR="00B40C1C">
        <w:t xml:space="preserve"> atât prin e-mail, cât și fizic.</w:t>
      </w:r>
    </w:p>
    <w:p w14:paraId="4FFC0C44" w14:textId="51DC1A52" w:rsidR="00CA338E" w:rsidRDefault="00CA338E" w:rsidP="00730373">
      <w:pPr>
        <w:spacing w:after="0" w:line="240" w:lineRule="auto"/>
        <w:ind w:firstLine="360"/>
        <w:jc w:val="both"/>
      </w:pPr>
      <w:r>
        <w:t>Se urmărește continuarea</w:t>
      </w:r>
      <w:r w:rsidR="00550089">
        <w:t xml:space="preserve"> (</w:t>
      </w:r>
      <w:r w:rsidR="00550089" w:rsidRPr="00550089">
        <w:rPr>
          <w:b/>
          <w:bCs/>
        </w:rPr>
        <w:t>în următorii 5 ani</w:t>
      </w:r>
      <w:r w:rsidR="00550089">
        <w:t>)</w:t>
      </w:r>
      <w:r>
        <w:t xml:space="preserve"> implicării active în colaborarea cu aceste instituții în vederea implementării eficiente a cerințelor legislative în vigoare, dar și pentru dezvoltarea proiectelor următoare – de exemplu furnizarea</w:t>
      </w:r>
      <w:r w:rsidR="00B40C1C">
        <w:t xml:space="preserve"> de date de trafic aerian și a</w:t>
      </w:r>
      <w:r>
        <w:t xml:space="preserve"> datelor de cartare a zgomotului</w:t>
      </w:r>
      <w:r w:rsidR="00B40C1C">
        <w:t xml:space="preserve"> pentru autoritățile responsabile cu amenajarea teritoriului, zonarea acustică, cercetarea privind reducerea zgomotului la sursă și implementarea procedurilor operaționale de zbor.</w:t>
      </w:r>
      <w:r w:rsidR="00D867FF">
        <w:t xml:space="preserve"> </w:t>
      </w:r>
      <w:r w:rsidR="00D867FF">
        <w:rPr>
          <w:rFonts w:cstheme="minorHAnsi"/>
        </w:rPr>
        <w:t xml:space="preserve">(termen: </w:t>
      </w:r>
      <w:r w:rsidR="00D867FF" w:rsidRPr="00072339">
        <w:rPr>
          <w:rFonts w:cstheme="minorHAnsi"/>
          <w:b/>
          <w:bCs/>
        </w:rPr>
        <w:t>18 iulie 2028</w:t>
      </w:r>
      <w:r w:rsidR="00D867FF">
        <w:rPr>
          <w:rFonts w:cstheme="minorHAnsi"/>
        </w:rPr>
        <w:t>)</w:t>
      </w:r>
    </w:p>
    <w:p w14:paraId="7F76ADAE" w14:textId="77777777" w:rsidR="00896BCE" w:rsidRDefault="00896BCE" w:rsidP="00EB4DCF">
      <w:pPr>
        <w:spacing w:after="0" w:line="240" w:lineRule="auto"/>
      </w:pPr>
    </w:p>
    <w:p w14:paraId="0B889EEE" w14:textId="7475A12E" w:rsidR="00896BCE" w:rsidRDefault="00896BCE" w:rsidP="00EB4DCF">
      <w:pPr>
        <w:pStyle w:val="Heading2"/>
        <w:spacing w:line="240" w:lineRule="auto"/>
      </w:pPr>
      <w:bookmarkStart w:id="54" w:name="_Toc167444273"/>
      <w:r>
        <w:t>10.5. Completarea bazei de date privind populația</w:t>
      </w:r>
      <w:bookmarkEnd w:id="54"/>
    </w:p>
    <w:p w14:paraId="3738218E" w14:textId="77777777" w:rsidR="00854DDC" w:rsidRPr="00854DDC" w:rsidRDefault="00854DDC" w:rsidP="00EB4DCF">
      <w:pPr>
        <w:spacing w:after="0" w:line="240" w:lineRule="auto"/>
      </w:pPr>
    </w:p>
    <w:p w14:paraId="58C5E956" w14:textId="77777777" w:rsidR="00896BCE" w:rsidRDefault="00896BCE" w:rsidP="00730373">
      <w:pPr>
        <w:spacing w:after="0" w:line="240" w:lineRule="auto"/>
        <w:ind w:firstLine="360"/>
        <w:jc w:val="both"/>
      </w:pPr>
      <w:r>
        <w:lastRenderedPageBreak/>
        <w:t xml:space="preserve">Datele statistice privind populația existentă în comunitățile învecinate au fost obținute pentru anul 2021 din diferite surse (ex. primării, INS) în vederea determinării numărului de locuitori, locuințe și clădiri expuse la diferite niveluri de zgomot. </w:t>
      </w:r>
    </w:p>
    <w:p w14:paraId="3042E75D" w14:textId="3A77A6A6" w:rsidR="00896BCE" w:rsidRDefault="00896BCE" w:rsidP="00730373">
      <w:pPr>
        <w:spacing w:after="0" w:line="240" w:lineRule="auto"/>
        <w:ind w:firstLine="360"/>
        <w:jc w:val="both"/>
      </w:pPr>
      <w:r>
        <w:t>Se urmărește completarea bazei de date cu aceste informații (</w:t>
      </w:r>
      <w:r w:rsidRPr="00896BCE">
        <w:rPr>
          <w:b/>
          <w:bCs/>
        </w:rPr>
        <w:t>5 ani</w:t>
      </w:r>
      <w:r>
        <w:t>) întrucât aceste informații sunt importante în procesul de cartare a zgomotului</w:t>
      </w:r>
      <w:r w:rsidR="008F4F98">
        <w:t>, dar și în evaluarea</w:t>
      </w:r>
      <w:r w:rsidR="0039520B">
        <w:t xml:space="preserve"> unor factori, precum</w:t>
      </w:r>
      <w:r w:rsidR="008F4F98">
        <w:t xml:space="preserve"> influenț</w:t>
      </w:r>
      <w:r w:rsidR="0039520B">
        <w:t>a</w:t>
      </w:r>
      <w:r w:rsidR="008F4F98">
        <w:t xml:space="preserve"> creșterii nr. de locuitori asupra rezultatelor expunerii la zgomot, în paralel cu modificarea configurației de trafic aerian.</w:t>
      </w:r>
      <w:r w:rsidR="00D867FF">
        <w:t xml:space="preserve"> </w:t>
      </w:r>
      <w:r w:rsidR="00D867FF">
        <w:rPr>
          <w:rFonts w:cstheme="minorHAnsi"/>
        </w:rPr>
        <w:t xml:space="preserve">(termen: </w:t>
      </w:r>
      <w:r w:rsidR="00D867FF" w:rsidRPr="00072339">
        <w:rPr>
          <w:rFonts w:cstheme="minorHAnsi"/>
          <w:b/>
          <w:bCs/>
        </w:rPr>
        <w:t>18 iulie 2028</w:t>
      </w:r>
      <w:r w:rsidR="00D867FF">
        <w:rPr>
          <w:rFonts w:cstheme="minorHAnsi"/>
        </w:rPr>
        <w:t>)</w:t>
      </w:r>
    </w:p>
    <w:p w14:paraId="74791E6B" w14:textId="77777777" w:rsidR="00854DDC" w:rsidRDefault="00854DDC" w:rsidP="00730373">
      <w:pPr>
        <w:spacing w:after="0" w:line="240" w:lineRule="auto"/>
        <w:jc w:val="both"/>
      </w:pPr>
    </w:p>
    <w:p w14:paraId="01B25A5D" w14:textId="545D510F" w:rsidR="00854DDC" w:rsidRDefault="00854DDC" w:rsidP="00EB4DCF">
      <w:pPr>
        <w:pStyle w:val="Heading2"/>
        <w:spacing w:line="240" w:lineRule="auto"/>
      </w:pPr>
      <w:bookmarkStart w:id="55" w:name="_Toc167444274"/>
      <w:r>
        <w:t>10.6. Determinarea traiectoriilor principale</w:t>
      </w:r>
      <w:bookmarkEnd w:id="55"/>
    </w:p>
    <w:p w14:paraId="70933BE1" w14:textId="77777777" w:rsidR="00854DDC" w:rsidRDefault="00854DDC" w:rsidP="00EB4DCF">
      <w:pPr>
        <w:spacing w:after="0" w:line="240" w:lineRule="auto"/>
        <w:ind w:firstLine="360"/>
      </w:pPr>
    </w:p>
    <w:p w14:paraId="3FD7057C" w14:textId="41070E04" w:rsidR="00854DDC" w:rsidRDefault="00854DDC" w:rsidP="00730373">
      <w:pPr>
        <w:spacing w:after="0" w:line="240" w:lineRule="auto"/>
        <w:ind w:firstLine="360"/>
        <w:jc w:val="both"/>
      </w:pPr>
      <w:r>
        <w:t>Cartarea zgomotului și realizarea hărților strategice de zgomot s-a realizat în baza datelor colectate în baza monitorizării continue a zgomotului aeronautic. Pe baza acestor date, a fost realizat un studiu pentru determinarea amprentei la sol a traiectoriilor principale și a dispersiei laterale</w:t>
      </w:r>
      <w:r w:rsidR="00A71984">
        <w:t xml:space="preserve">. </w:t>
      </w:r>
    </w:p>
    <w:p w14:paraId="1CF8187E" w14:textId="77777777" w:rsidR="00A71984" w:rsidRDefault="00A71984" w:rsidP="00EB4DCF">
      <w:pPr>
        <w:spacing w:after="0" w:line="240" w:lineRule="auto"/>
      </w:pPr>
    </w:p>
    <w:p w14:paraId="0A1015D1" w14:textId="77777777" w:rsidR="00A71984" w:rsidRDefault="00A71984" w:rsidP="00EB4DCF">
      <w:pPr>
        <w:keepNext/>
        <w:spacing w:after="0" w:line="240" w:lineRule="auto"/>
        <w:jc w:val="center"/>
      </w:pPr>
      <w:r w:rsidRPr="00D86C8C">
        <w:rPr>
          <w:noProof/>
          <w:lang w:eastAsia="ro-RO"/>
        </w:rPr>
        <w:drawing>
          <wp:inline distT="0" distB="0" distL="0" distR="0" wp14:anchorId="044FBD6A" wp14:editId="02223120">
            <wp:extent cx="4804012" cy="2210937"/>
            <wp:effectExtent l="0" t="0" r="0" b="0"/>
            <wp:docPr id="3"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808535" cy="2213018"/>
                    </a:xfrm>
                    <a:prstGeom prst="rect">
                      <a:avLst/>
                    </a:prstGeom>
                    <a:noFill/>
                    <a:ln>
                      <a:noFill/>
                      <a:prstDash/>
                    </a:ln>
                  </pic:spPr>
                </pic:pic>
              </a:graphicData>
            </a:graphic>
          </wp:inline>
        </w:drawing>
      </w:r>
    </w:p>
    <w:p w14:paraId="770DB7F6" w14:textId="3BCABF82" w:rsidR="00A71984" w:rsidRDefault="00A71984" w:rsidP="00EB4DCF">
      <w:pPr>
        <w:pStyle w:val="Caption"/>
        <w:spacing w:after="0"/>
        <w:jc w:val="center"/>
      </w:pPr>
      <w:bookmarkStart w:id="56" w:name="_Toc167444296"/>
      <w:r>
        <w:t xml:space="preserve">Figura </w:t>
      </w:r>
      <w:r w:rsidR="00894FE6">
        <w:fldChar w:fldCharType="begin"/>
      </w:r>
      <w:r w:rsidR="00894FE6">
        <w:instrText xml:space="preserve"> STYLEREF 1 \s </w:instrText>
      </w:r>
      <w:r w:rsidR="00894FE6">
        <w:fldChar w:fldCharType="separate"/>
      </w:r>
      <w:r w:rsidR="001C5E45">
        <w:rPr>
          <w:noProof/>
        </w:rPr>
        <w:t>10</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5</w:t>
      </w:r>
      <w:r w:rsidR="00894FE6">
        <w:fldChar w:fldCharType="end"/>
      </w:r>
      <w:r>
        <w:t xml:space="preserve"> - </w:t>
      </w:r>
      <w:r w:rsidRPr="000627C0">
        <w:t>Exemplu de calcul a traiectoriei la sol principale (medii- linia albastra bold) si a dispersiei laterale pe un coridor de zbor identificat pentru decolare pe 07</w:t>
      </w:r>
      <w:bookmarkEnd w:id="56"/>
    </w:p>
    <w:p w14:paraId="3D0781FF" w14:textId="77777777" w:rsidR="00A71984" w:rsidRDefault="00A71984" w:rsidP="00EB4DCF">
      <w:pPr>
        <w:spacing w:after="0" w:line="240" w:lineRule="auto"/>
      </w:pPr>
    </w:p>
    <w:p w14:paraId="03B4FC6D" w14:textId="5A00FDB4" w:rsidR="00A71984" w:rsidRDefault="00A71984" w:rsidP="00730373">
      <w:pPr>
        <w:spacing w:after="0" w:line="240" w:lineRule="auto"/>
        <w:ind w:firstLine="360"/>
        <w:jc w:val="both"/>
      </w:pPr>
      <w:r>
        <w:t xml:space="preserve">Se urmărește reluarea studiului </w:t>
      </w:r>
      <w:r w:rsidRPr="00A71984">
        <w:rPr>
          <w:b/>
          <w:bCs/>
        </w:rPr>
        <w:t>în următorii 1</w:t>
      </w:r>
      <w:r>
        <w:rPr>
          <w:b/>
          <w:bCs/>
        </w:rPr>
        <w:t>0</w:t>
      </w:r>
      <w:r w:rsidRPr="00A71984">
        <w:rPr>
          <w:b/>
          <w:bCs/>
        </w:rPr>
        <w:t xml:space="preserve"> ani</w:t>
      </w:r>
      <w:r>
        <w:t xml:space="preserve"> în vederea revalidării culoarului de zbor mediu obținut și utilizat în cartarea zgomotului din 2021.</w:t>
      </w:r>
      <w:r w:rsidR="00D867FF">
        <w:t xml:space="preserve"> </w:t>
      </w:r>
      <w:r w:rsidR="00D867FF">
        <w:rPr>
          <w:rFonts w:cstheme="minorHAnsi"/>
        </w:rPr>
        <w:t xml:space="preserve">(termen: </w:t>
      </w:r>
      <w:r w:rsidR="00D867FF" w:rsidRPr="00072339">
        <w:rPr>
          <w:rFonts w:cstheme="minorHAnsi"/>
          <w:b/>
          <w:bCs/>
        </w:rPr>
        <w:t>18 iulie 20</w:t>
      </w:r>
      <w:r w:rsidR="00D867FF">
        <w:rPr>
          <w:rFonts w:cstheme="minorHAnsi"/>
          <w:b/>
          <w:bCs/>
        </w:rPr>
        <w:t>32</w:t>
      </w:r>
      <w:r w:rsidR="00D867FF">
        <w:rPr>
          <w:rFonts w:cstheme="minorHAnsi"/>
        </w:rPr>
        <w:t>)</w:t>
      </w:r>
    </w:p>
    <w:p w14:paraId="26805BBE" w14:textId="77777777" w:rsidR="00B56632" w:rsidRDefault="00B56632" w:rsidP="00EB4DCF">
      <w:pPr>
        <w:spacing w:after="0" w:line="240" w:lineRule="auto"/>
      </w:pPr>
    </w:p>
    <w:p w14:paraId="11D35172" w14:textId="77777777" w:rsidR="002B2012" w:rsidRDefault="002B2012" w:rsidP="00EB4DCF">
      <w:pPr>
        <w:spacing w:after="0" w:line="240" w:lineRule="auto"/>
      </w:pPr>
    </w:p>
    <w:p w14:paraId="7A8D5868" w14:textId="1E5FE7B6" w:rsidR="00B56632" w:rsidRDefault="00B56632" w:rsidP="00EB4DCF">
      <w:pPr>
        <w:pStyle w:val="Heading2"/>
        <w:spacing w:line="240" w:lineRule="auto"/>
      </w:pPr>
      <w:bookmarkStart w:id="57" w:name="_Toc167444275"/>
      <w:r>
        <w:t>10.7. Participarea la dezvoltarea conceptului privind „Managementul de Mediu bazat pe Colaborare – CEM (Collaborative Environmental Management”)</w:t>
      </w:r>
      <w:bookmarkEnd w:id="57"/>
    </w:p>
    <w:p w14:paraId="0C0F906F" w14:textId="77777777" w:rsidR="009D31AA" w:rsidRDefault="009D31AA" w:rsidP="00EB4DCF">
      <w:pPr>
        <w:spacing w:after="0" w:line="240" w:lineRule="auto"/>
        <w:ind w:firstLine="360"/>
      </w:pPr>
    </w:p>
    <w:p w14:paraId="4DD936F6" w14:textId="34B3A3DD" w:rsidR="00B56632" w:rsidRDefault="00B56632" w:rsidP="00730373">
      <w:pPr>
        <w:spacing w:after="0" w:line="240" w:lineRule="auto"/>
        <w:ind w:firstLine="360"/>
        <w:jc w:val="both"/>
        <w:rPr>
          <w:rFonts w:cstheme="minorHAnsi"/>
        </w:rPr>
      </w:pPr>
      <w:r>
        <w:t>Această măsură este în vigoare. CNAB este activă în colaborarea cu multiple instituții din România (Ministerul Transporturilor, AACR, ROMATSA, TAROM) în vederea stabilirii unui mod de colaborare oficial între aceste instituții în vederea gestionării problemelor de mediu, inclusiv a zgomotului. Deși nu este încă afirmată colaborarea printr-un document oficial, perioada 2017-2021 a fost reprezentată printr-un dialog continuu cu diferite entități în vederea gestionării zgomotului aeronautic, în special prin prisma rezultatelor monitorizării de zgomot.</w:t>
      </w:r>
      <w:r w:rsidR="00D867FF">
        <w:t xml:space="preserve"> </w:t>
      </w:r>
      <w:r w:rsidR="00D867FF">
        <w:rPr>
          <w:rFonts w:cstheme="minorHAnsi"/>
        </w:rPr>
        <w:t xml:space="preserve">(termen: </w:t>
      </w:r>
      <w:r w:rsidR="00D867FF" w:rsidRPr="00072339">
        <w:rPr>
          <w:rFonts w:cstheme="minorHAnsi"/>
          <w:b/>
          <w:bCs/>
        </w:rPr>
        <w:t>18 iulie 20</w:t>
      </w:r>
      <w:r w:rsidR="00D867FF">
        <w:rPr>
          <w:rFonts w:cstheme="minorHAnsi"/>
          <w:b/>
          <w:bCs/>
        </w:rPr>
        <w:t>37</w:t>
      </w:r>
      <w:r w:rsidR="00D867FF">
        <w:rPr>
          <w:rFonts w:cstheme="minorHAnsi"/>
        </w:rPr>
        <w:t>)</w:t>
      </w:r>
    </w:p>
    <w:p w14:paraId="27916AD8" w14:textId="77777777" w:rsidR="005D0052" w:rsidRDefault="005D0052" w:rsidP="005D0052">
      <w:pPr>
        <w:spacing w:after="0" w:line="240" w:lineRule="auto"/>
        <w:rPr>
          <w:rFonts w:cstheme="minorHAnsi"/>
        </w:rPr>
      </w:pPr>
    </w:p>
    <w:p w14:paraId="2E14361F" w14:textId="2344D020" w:rsidR="005D0052" w:rsidRDefault="005D0052" w:rsidP="005D0052">
      <w:pPr>
        <w:pStyle w:val="Heading2"/>
      </w:pPr>
      <w:bookmarkStart w:id="58" w:name="_Toc167444276"/>
      <w:bookmarkStart w:id="59" w:name="_Hlk167439546"/>
      <w:r>
        <w:lastRenderedPageBreak/>
        <w:t>10.8. Monitorizarea zgomotului aeronautic</w:t>
      </w:r>
      <w:bookmarkEnd w:id="58"/>
    </w:p>
    <w:p w14:paraId="3A1EF020" w14:textId="01C859A0" w:rsidR="005D0052" w:rsidRDefault="005D0052" w:rsidP="00730373">
      <w:pPr>
        <w:spacing w:after="0" w:line="240" w:lineRule="auto"/>
        <w:ind w:firstLine="720"/>
        <w:jc w:val="both"/>
      </w:pPr>
      <w:r>
        <w:rPr>
          <w:rFonts w:cstheme="minorHAnsi"/>
        </w:rPr>
        <w:t xml:space="preserve">Monitorizarea zgomotului aeronautic este o activitate pe care o întreprinde CNAB regulat, în special pentru a furniza informații utile și necesare pentru cartarea zgomotului, realizarea hărților strategice de zgomot și a planurilor de acțiune. Se propune continuarea monitorizării zgomotului prin diferite forme. (termen: </w:t>
      </w:r>
      <w:r w:rsidRPr="00072339">
        <w:rPr>
          <w:rFonts w:cstheme="minorHAnsi"/>
          <w:b/>
          <w:bCs/>
        </w:rPr>
        <w:t>18 iulie 2028</w:t>
      </w:r>
      <w:r>
        <w:rPr>
          <w:rFonts w:cstheme="minorHAnsi"/>
        </w:rPr>
        <w:t>)</w:t>
      </w:r>
    </w:p>
    <w:bookmarkEnd w:id="59"/>
    <w:p w14:paraId="376296E6" w14:textId="77777777" w:rsidR="00BA369C" w:rsidRDefault="00BA369C" w:rsidP="00EB4DCF">
      <w:pPr>
        <w:spacing w:after="0" w:line="240" w:lineRule="auto"/>
      </w:pPr>
    </w:p>
    <w:p w14:paraId="57C38930" w14:textId="367DE412" w:rsidR="00DA559C" w:rsidRDefault="00DA559C" w:rsidP="00EB4DCF">
      <w:pPr>
        <w:pStyle w:val="Heading1"/>
        <w:numPr>
          <w:ilvl w:val="0"/>
          <w:numId w:val="7"/>
        </w:numPr>
        <w:spacing w:line="240" w:lineRule="auto"/>
      </w:pPr>
      <w:bookmarkStart w:id="60" w:name="_Toc167444277"/>
      <w:r w:rsidRPr="00D545F5">
        <w:t>Strategia pe termen lung</w:t>
      </w:r>
      <w:bookmarkEnd w:id="60"/>
    </w:p>
    <w:p w14:paraId="3A53D388" w14:textId="77777777" w:rsidR="00F33393" w:rsidRDefault="00F33393" w:rsidP="00EB4DCF">
      <w:pPr>
        <w:spacing w:after="0" w:line="240" w:lineRule="auto"/>
      </w:pPr>
    </w:p>
    <w:p w14:paraId="7FF582E4" w14:textId="0A7AB3A8" w:rsidR="00F33393" w:rsidRPr="00A5742D" w:rsidRDefault="00F33393" w:rsidP="00EB4DCF">
      <w:pPr>
        <w:spacing w:after="0" w:line="240" w:lineRule="auto"/>
        <w:ind w:firstLine="360"/>
        <w:jc w:val="both"/>
        <w:rPr>
          <w:rFonts w:cstheme="minorHAnsi"/>
        </w:rPr>
      </w:pPr>
      <w:bookmarkStart w:id="61" w:name="_Hlk167196118"/>
      <w:r w:rsidRPr="007E180A">
        <w:rPr>
          <w:rFonts w:cstheme="minorHAnsi"/>
        </w:rPr>
        <w:t>Strategia pe termen lung a CNAB ține cont de îndeplinirea obligațiilor potrivit cu legislația în vigoare privind gestionarea zgomotului pe aeroportu</w:t>
      </w:r>
      <w:r w:rsidR="00824D58">
        <w:rPr>
          <w:rFonts w:cstheme="minorHAnsi"/>
        </w:rPr>
        <w:t>l</w:t>
      </w:r>
      <w:r w:rsidRPr="007E180A">
        <w:rPr>
          <w:rFonts w:cstheme="minorHAnsi"/>
        </w:rPr>
        <w:t xml:space="preserve"> AIBB-AV. Datele în urma cartării sunt corelate cu evoluția traficului aerian în vederea determinării relației dintre cele două</w:t>
      </w:r>
      <w:r w:rsidR="00A5742D" w:rsidRPr="007E180A">
        <w:rPr>
          <w:rFonts w:cstheme="minorHAnsi"/>
        </w:rPr>
        <w:t>.</w:t>
      </w:r>
      <w:r w:rsidRPr="007E180A">
        <w:rPr>
          <w:rFonts w:cstheme="minorHAnsi"/>
        </w:rPr>
        <w:t xml:space="preserve"> </w:t>
      </w:r>
      <w:r w:rsidR="00A5742D" w:rsidRPr="007E180A">
        <w:rPr>
          <w:rFonts w:cstheme="minorHAnsi"/>
        </w:rPr>
        <w:t>D</w:t>
      </w:r>
      <w:r w:rsidRPr="007E180A">
        <w:rPr>
          <w:rFonts w:cstheme="minorHAnsi"/>
        </w:rPr>
        <w:t>rept urmare, având în perspectivă dezvoltarea CNAB în vederea creșterii traficului aerian într-un mod ce ține cont de protejarea populației din comunitățile învecinate</w:t>
      </w:r>
      <w:r w:rsidR="00A5742D" w:rsidRPr="007E180A">
        <w:rPr>
          <w:rFonts w:cstheme="minorHAnsi"/>
        </w:rPr>
        <w:t>,</w:t>
      </w:r>
      <w:r w:rsidRPr="007E180A">
        <w:rPr>
          <w:rFonts w:cstheme="minorHAnsi"/>
        </w:rPr>
        <w:t xml:space="preserve"> la expunere la zgomot.</w:t>
      </w:r>
    </w:p>
    <w:bookmarkEnd w:id="61"/>
    <w:p w14:paraId="0BCFDEC1" w14:textId="77777777" w:rsidR="00F33393" w:rsidRPr="005E2F69" w:rsidRDefault="00F33393" w:rsidP="00EB4DCF">
      <w:pPr>
        <w:spacing w:after="0" w:line="240" w:lineRule="auto"/>
        <w:ind w:firstLine="360"/>
        <w:rPr>
          <w:sz w:val="10"/>
          <w:szCs w:val="10"/>
        </w:rPr>
      </w:pPr>
    </w:p>
    <w:p w14:paraId="1284B422" w14:textId="529F397A" w:rsidR="00DA559C" w:rsidRPr="00D545F5" w:rsidRDefault="00DA559C" w:rsidP="00EB4DCF">
      <w:pPr>
        <w:pStyle w:val="Heading1"/>
        <w:numPr>
          <w:ilvl w:val="0"/>
          <w:numId w:val="7"/>
        </w:numPr>
        <w:spacing w:line="240" w:lineRule="auto"/>
      </w:pPr>
      <w:bookmarkStart w:id="62" w:name="_Toc167444278"/>
      <w:r w:rsidRPr="00D545F5">
        <w:t>Informații financiare</w:t>
      </w:r>
      <w:bookmarkEnd w:id="62"/>
    </w:p>
    <w:p w14:paraId="3525A549" w14:textId="77777777" w:rsidR="00C70409" w:rsidRDefault="00C70409" w:rsidP="00EB4DCF">
      <w:pPr>
        <w:spacing w:after="0" w:line="240" w:lineRule="auto"/>
        <w:ind w:firstLine="360"/>
      </w:pPr>
    </w:p>
    <w:p w14:paraId="04B265C8" w14:textId="0C8B4229" w:rsidR="001F5ED2" w:rsidRDefault="001F5ED2" w:rsidP="00EB4DCF">
      <w:pPr>
        <w:spacing w:after="0" w:line="240" w:lineRule="auto"/>
        <w:ind w:firstLine="360"/>
        <w:jc w:val="both"/>
      </w:pPr>
      <w:r>
        <w:t>Bugetul propus în Planul de Acțiune anterior a fost de 50,000 E</w:t>
      </w:r>
      <w:r w:rsidR="00C70409">
        <w:t>UR</w:t>
      </w:r>
      <w:r>
        <w:t xml:space="preserve">/an pentru </w:t>
      </w:r>
      <w:r w:rsidR="00824D58">
        <w:t>AIBB-AV</w:t>
      </w:r>
      <w:r w:rsidR="00C70409">
        <w:t>, propunere care a fost îndeplinită, CNAB efectuând costuri de aprox. 250,000 EUR în perioada 2017-2021</w:t>
      </w:r>
      <w:r>
        <w:t>. În perioada 2017-prezent, au fost investiți aprox. 300,000</w:t>
      </w:r>
      <w:r w:rsidR="00C70409">
        <w:t xml:space="preserve"> EUR </w:t>
      </w:r>
      <w:r>
        <w:t>la nivelul CNAB pentru ambele aeroporturi, AIHCB și AIBB-AV</w:t>
      </w:r>
      <w:r w:rsidR="00C70409">
        <w:t>, în măsuri privind gestionarea zgomotului produs de aeronave. Se estimează, pentru perioada 2021-2026, costuril</w:t>
      </w:r>
      <w:r w:rsidR="00C255AC">
        <w:t>e</w:t>
      </w:r>
      <w:r w:rsidR="00C70409">
        <w:t xml:space="preserve"> de aprox. 50,000 EUR pentru ambele aeroporturi.</w:t>
      </w:r>
    </w:p>
    <w:p w14:paraId="2A43B60E" w14:textId="77777777" w:rsidR="005E2F69" w:rsidRPr="00D545F5" w:rsidRDefault="005E2F69" w:rsidP="009D31AA">
      <w:pPr>
        <w:spacing w:after="0" w:line="240" w:lineRule="auto"/>
        <w:jc w:val="both"/>
      </w:pPr>
    </w:p>
    <w:p w14:paraId="0702D785" w14:textId="51DAA383" w:rsidR="00DA559C" w:rsidRDefault="00DA559C" w:rsidP="00EB4DCF">
      <w:pPr>
        <w:pStyle w:val="Heading1"/>
        <w:numPr>
          <w:ilvl w:val="0"/>
          <w:numId w:val="7"/>
        </w:numPr>
        <w:spacing w:line="240" w:lineRule="auto"/>
      </w:pPr>
      <w:bookmarkStart w:id="63" w:name="_Toc167444279"/>
      <w:r w:rsidRPr="00D545F5">
        <w:t>Prognoze privind evaluarea implementării și a rezultatelor planului de acțiune</w:t>
      </w:r>
      <w:bookmarkEnd w:id="63"/>
    </w:p>
    <w:p w14:paraId="2BD57459" w14:textId="77777777" w:rsidR="00A2341A" w:rsidRDefault="00A2341A" w:rsidP="00EB4DCF">
      <w:pPr>
        <w:spacing w:after="0" w:line="240" w:lineRule="auto"/>
      </w:pPr>
    </w:p>
    <w:p w14:paraId="2912B644" w14:textId="5A149539" w:rsidR="009830DE" w:rsidRDefault="009830DE" w:rsidP="00EB4DCF">
      <w:pPr>
        <w:spacing w:after="0" w:line="240" w:lineRule="auto"/>
        <w:ind w:firstLine="360"/>
        <w:jc w:val="both"/>
      </w:pPr>
      <w:bookmarkStart w:id="64" w:name="_Hlk167197761"/>
      <w:r>
        <w:t>Planul de Acțiune prezent este rezultatul investiției CNAB în caracterizarea zgomotului aeronautic în zona aeroportului. Datele utilizate în cartarea zgomotului și în prezentul document sunt semnificativ îmbunătățite față de 2017-2018</w:t>
      </w:r>
      <w:r w:rsidR="00F301AB">
        <w:t>, ca rezultat al dezvoltării procesului de monitorizare continuă a zgomotului aeronautic și creșterea bazei de date cu date și informații privind zgomotul. De exemplu, analiza pentru perioada de noapte a cuprins toate mișcările aeronavelor din intervalul 23:00-07:00, spre deosebire de o perioadă de referință aleasă în absența datelor suplimentare, din raportarea anterioară. De asemenea, cartarea zgomotului din anul 2021 a cuprins componența traficului reală obținută în baza monitorizării zgomotului, spre deosebire de alte variante de referință oferite prin metodele de calcul aflate în vigoare în anul 2017.</w:t>
      </w:r>
      <w:r w:rsidR="00985EA8">
        <w:t xml:space="preserve"> Datele de trafic aerian au cuprins detalii precum data și ora cursei, tipul de mișcare (decolare/aterizare), capătul de pistă utilizat, tipul de aeronavă, ș.a., pentru aeronave civile (avion, elicopter), dar și militare. Important de menționat este faptul că s-a determinat în procesul de cartare un număr semnificativ de operațiuni cu elicoptere (15%).</w:t>
      </w:r>
    </w:p>
    <w:p w14:paraId="602A393D" w14:textId="37D2B266" w:rsidR="00A2341A" w:rsidRDefault="00A2341A" w:rsidP="00EB4DCF">
      <w:pPr>
        <w:spacing w:after="0" w:line="240" w:lineRule="auto"/>
        <w:ind w:firstLine="360"/>
        <w:jc w:val="both"/>
      </w:pPr>
      <w:r>
        <w:t>Se prevede menținerea nivelurilor de zgomot sub valorile-limită impuse prin legislația în vigoare</w:t>
      </w:r>
      <w:r w:rsidR="00AC3B9D">
        <w:t xml:space="preserve"> la nivelul CNAB</w:t>
      </w:r>
      <w:r>
        <w:t xml:space="preserve"> în condițiile implementării eficiente a măsurilor de gestionare a zgomotului de către toate instituțiile ce au atribuții în acest sens,</w:t>
      </w:r>
      <w:r w:rsidR="00AC3B9D">
        <w:t xml:space="preserve"> împreună cu măsurile suplimentare propuse în prezentul Plan de Acțiune.</w:t>
      </w:r>
    </w:p>
    <w:p w14:paraId="11823424" w14:textId="77777777" w:rsidR="005E2F69" w:rsidRPr="00A2341A" w:rsidRDefault="005E2F69" w:rsidP="009D31AA">
      <w:pPr>
        <w:spacing w:after="0" w:line="240" w:lineRule="auto"/>
        <w:jc w:val="both"/>
      </w:pPr>
    </w:p>
    <w:p w14:paraId="14D96FE0" w14:textId="6C7DDCD9" w:rsidR="00DA559C" w:rsidRDefault="00DA559C" w:rsidP="00EB4DCF">
      <w:pPr>
        <w:pStyle w:val="Heading1"/>
        <w:numPr>
          <w:ilvl w:val="0"/>
          <w:numId w:val="7"/>
        </w:numPr>
        <w:spacing w:line="240" w:lineRule="auto"/>
      </w:pPr>
      <w:bookmarkStart w:id="65" w:name="_Toc167444280"/>
      <w:bookmarkEnd w:id="64"/>
      <w:r w:rsidRPr="00D545F5">
        <w:lastRenderedPageBreak/>
        <w:t>Planificarea traficului aerian</w:t>
      </w:r>
      <w:bookmarkEnd w:id="65"/>
    </w:p>
    <w:p w14:paraId="193B6A40" w14:textId="77777777" w:rsidR="005E2F69" w:rsidRDefault="005E2F69" w:rsidP="00EB4DCF">
      <w:pPr>
        <w:keepNext/>
        <w:spacing w:after="0" w:line="240" w:lineRule="auto"/>
      </w:pPr>
    </w:p>
    <w:p w14:paraId="1767DAF7" w14:textId="65A7B1D3" w:rsidR="005E2F69" w:rsidRPr="001C5E45" w:rsidRDefault="005E2F69" w:rsidP="00EB4DCF">
      <w:pPr>
        <w:spacing w:after="0" w:line="240" w:lineRule="auto"/>
        <w:ind w:firstLine="360"/>
        <w:jc w:val="both"/>
        <w:rPr>
          <w:rFonts w:cs="Times New Roman"/>
        </w:rPr>
      </w:pPr>
      <w:r w:rsidRPr="001C5E45">
        <w:rPr>
          <w:rFonts w:cs="Times New Roman"/>
        </w:rPr>
        <w:t>Se urmărește la nivelul României implementarea scenariului de bază (albastru) în vederea redresării situației de trafic aerian după efectele pandemiei COVID-19, ținând cont și de alți factori precum inflația, alternativele de călătorie, situații ce țin de siguranța și securitatea țării, probleme de mediu sau de altă natură precum disponibilitatea angajaților în domeniu. Se urmărește studierea evoluției traficului aerian de către CNAB în următoarea perioadă pentru AIBB-AV, astfel încât să se determine și impactul asupra nivelurilor de zgomot.</w:t>
      </w:r>
    </w:p>
    <w:p w14:paraId="005E76BD" w14:textId="77777777" w:rsidR="009D31AA" w:rsidRPr="006700D3" w:rsidRDefault="009D31AA" w:rsidP="009D31AA">
      <w:pPr>
        <w:spacing w:after="0" w:line="240" w:lineRule="auto"/>
        <w:jc w:val="both"/>
        <w:rPr>
          <w:rFonts w:ascii="Times New Roman" w:hAnsi="Times New Roman" w:cs="Times New Roman"/>
          <w:sz w:val="24"/>
          <w:szCs w:val="24"/>
        </w:rPr>
      </w:pPr>
    </w:p>
    <w:p w14:paraId="22BBE859" w14:textId="2A9E62A7" w:rsidR="006A77F5" w:rsidRDefault="006A77F5" w:rsidP="00EB4DCF">
      <w:pPr>
        <w:keepNext/>
        <w:spacing w:after="0" w:line="240" w:lineRule="auto"/>
      </w:pPr>
      <w:r w:rsidRPr="006A77F5">
        <w:rPr>
          <w:noProof/>
          <w:lang w:eastAsia="ro-RO"/>
        </w:rPr>
        <w:drawing>
          <wp:inline distT="0" distB="0" distL="0" distR="0" wp14:anchorId="683A7086" wp14:editId="45D867F5">
            <wp:extent cx="5943600" cy="3152775"/>
            <wp:effectExtent l="0" t="0" r="0" b="9525"/>
            <wp:docPr id="358627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27205" name=""/>
                    <pic:cNvPicPr/>
                  </pic:nvPicPr>
                  <pic:blipFill>
                    <a:blip r:embed="rId30"/>
                    <a:stretch>
                      <a:fillRect/>
                    </a:stretch>
                  </pic:blipFill>
                  <pic:spPr>
                    <a:xfrm>
                      <a:off x="0" y="0"/>
                      <a:ext cx="5943600" cy="3152775"/>
                    </a:xfrm>
                    <a:prstGeom prst="rect">
                      <a:avLst/>
                    </a:prstGeom>
                  </pic:spPr>
                </pic:pic>
              </a:graphicData>
            </a:graphic>
          </wp:inline>
        </w:drawing>
      </w:r>
    </w:p>
    <w:p w14:paraId="522D2B5F" w14:textId="616EBCF0" w:rsidR="006A77F5" w:rsidRDefault="006A77F5" w:rsidP="00EB4DCF">
      <w:pPr>
        <w:pStyle w:val="Caption"/>
        <w:spacing w:after="0"/>
        <w:jc w:val="center"/>
      </w:pPr>
      <w:bookmarkStart w:id="66" w:name="_Toc167444297"/>
      <w:r>
        <w:t xml:space="preserve">Figura </w:t>
      </w:r>
      <w:r w:rsidR="00894FE6">
        <w:fldChar w:fldCharType="begin"/>
      </w:r>
      <w:r w:rsidR="00894FE6">
        <w:instrText xml:space="preserve"> STYLEREF 1 \s </w:instrText>
      </w:r>
      <w:r w:rsidR="00894FE6">
        <w:fldChar w:fldCharType="separate"/>
      </w:r>
      <w:r w:rsidR="001C5E45">
        <w:rPr>
          <w:noProof/>
        </w:rPr>
        <w:t>14</w:t>
      </w:r>
      <w:r w:rsidR="00894FE6">
        <w:fldChar w:fldCharType="end"/>
      </w:r>
      <w:r w:rsidR="00894FE6">
        <w:t>.</w:t>
      </w:r>
      <w:r w:rsidR="00894FE6">
        <w:fldChar w:fldCharType="begin"/>
      </w:r>
      <w:r w:rsidR="00894FE6">
        <w:instrText xml:space="preserve"> SEQ Figura \* ARABIC \s 1 </w:instrText>
      </w:r>
      <w:r w:rsidR="00894FE6">
        <w:fldChar w:fldCharType="separate"/>
      </w:r>
      <w:r w:rsidR="001C5E45">
        <w:rPr>
          <w:noProof/>
        </w:rPr>
        <w:t>1</w:t>
      </w:r>
      <w:r w:rsidR="00894FE6">
        <w:fldChar w:fldCharType="end"/>
      </w:r>
      <w:r>
        <w:t xml:space="preserve"> - Previziune evoluție trafic aerian în Europa pentru perioada 2022-2028 față de anul de referință 2019 (publicat în Octombrie 2022)</w:t>
      </w:r>
      <w:r w:rsidR="00823BFC">
        <w:t xml:space="preserve"> </w:t>
      </w:r>
      <w:sdt>
        <w:sdtPr>
          <w:id w:val="-67567516"/>
          <w:citation/>
        </w:sdtPr>
        <w:sdtEndPr/>
        <w:sdtContent>
          <w:r w:rsidR="00823BFC">
            <w:fldChar w:fldCharType="begin"/>
          </w:r>
          <w:r w:rsidR="00823BFC">
            <w:instrText xml:space="preserve"> CITATION EUR \l 1048 </w:instrText>
          </w:r>
          <w:r w:rsidR="00823BFC">
            <w:fldChar w:fldCharType="separate"/>
          </w:r>
          <w:r w:rsidR="002B2012" w:rsidRPr="002B2012">
            <w:rPr>
              <w:noProof/>
            </w:rPr>
            <w:t>[19]</w:t>
          </w:r>
          <w:r w:rsidR="00823BFC">
            <w:fldChar w:fldCharType="end"/>
          </w:r>
        </w:sdtContent>
      </w:sdt>
      <w:bookmarkEnd w:id="66"/>
    </w:p>
    <w:p w14:paraId="1C409B34" w14:textId="77777777" w:rsidR="0050705F" w:rsidRDefault="0050705F" w:rsidP="00EB4DCF">
      <w:pPr>
        <w:spacing w:after="0" w:line="240" w:lineRule="auto"/>
      </w:pPr>
    </w:p>
    <w:p w14:paraId="7B6C6474" w14:textId="77777777" w:rsidR="002B2012" w:rsidRDefault="002B2012" w:rsidP="00EB4DCF">
      <w:pPr>
        <w:spacing w:after="0" w:line="240" w:lineRule="auto"/>
      </w:pPr>
    </w:p>
    <w:p w14:paraId="42F2948A" w14:textId="77777777" w:rsidR="001C5E45" w:rsidRDefault="001C5E45" w:rsidP="00EB4DCF">
      <w:pPr>
        <w:spacing w:after="0" w:line="240" w:lineRule="auto"/>
      </w:pPr>
    </w:p>
    <w:p w14:paraId="39655799" w14:textId="77777777" w:rsidR="001C5E45" w:rsidRPr="0050705F" w:rsidRDefault="001C5E45" w:rsidP="00EB4DCF">
      <w:pPr>
        <w:spacing w:after="0" w:line="240" w:lineRule="auto"/>
      </w:pPr>
    </w:p>
    <w:p w14:paraId="78ECF7D2" w14:textId="11C58027" w:rsidR="00DA559C" w:rsidRPr="00D545F5" w:rsidRDefault="00DA559C" w:rsidP="00EB4DCF">
      <w:pPr>
        <w:pStyle w:val="Heading1"/>
        <w:numPr>
          <w:ilvl w:val="0"/>
          <w:numId w:val="7"/>
        </w:numPr>
        <w:spacing w:line="240" w:lineRule="auto"/>
      </w:pPr>
      <w:bookmarkStart w:id="67" w:name="_Toc167444281"/>
      <w:r w:rsidRPr="00D545F5">
        <w:t>Estimări privind reducerea numărului de persoane afectate</w:t>
      </w:r>
      <w:bookmarkEnd w:id="67"/>
    </w:p>
    <w:p w14:paraId="734A3BAA" w14:textId="77777777" w:rsidR="00AD3288" w:rsidRDefault="00AD3288" w:rsidP="00EB4DCF">
      <w:pPr>
        <w:spacing w:after="0" w:line="240" w:lineRule="auto"/>
        <w:ind w:firstLine="360"/>
      </w:pPr>
    </w:p>
    <w:p w14:paraId="0D69631F" w14:textId="09D1BE0F" w:rsidR="00AD3288" w:rsidRPr="00152AB5" w:rsidRDefault="00AD3288" w:rsidP="00EB4DCF">
      <w:pPr>
        <w:spacing w:after="0" w:line="240" w:lineRule="auto"/>
        <w:ind w:firstLine="360"/>
        <w:jc w:val="both"/>
        <w:rPr>
          <w:rFonts w:cstheme="minorHAnsi"/>
        </w:rPr>
      </w:pPr>
      <w:r w:rsidRPr="007E180A">
        <w:rPr>
          <w:rFonts w:cstheme="minorHAnsi"/>
        </w:rPr>
        <w:t>Se urmărește monitorizarea evoluției traficului aerian astfel încât să fie menținut</w:t>
      </w:r>
      <w:r w:rsidR="00152AB5" w:rsidRPr="007E180A">
        <w:rPr>
          <w:rFonts w:cstheme="minorHAnsi"/>
        </w:rPr>
        <w:t>e</w:t>
      </w:r>
      <w:r w:rsidRPr="007E180A">
        <w:rPr>
          <w:rFonts w:cstheme="minorHAnsi"/>
        </w:rPr>
        <w:t xml:space="preserve"> la valori cât</w:t>
      </w:r>
      <w:r w:rsidR="00152AB5" w:rsidRPr="007E180A">
        <w:rPr>
          <w:rFonts w:cstheme="minorHAnsi"/>
          <w:color w:val="FF0000"/>
        </w:rPr>
        <w:t xml:space="preserve"> </w:t>
      </w:r>
      <w:r w:rsidR="00152AB5" w:rsidRPr="007E180A">
        <w:rPr>
          <w:rFonts w:cstheme="minorHAnsi"/>
        </w:rPr>
        <w:t xml:space="preserve">mai </w:t>
      </w:r>
      <w:r w:rsidRPr="007E180A">
        <w:rPr>
          <w:rFonts w:cstheme="minorHAnsi"/>
        </w:rPr>
        <w:t>mici</w:t>
      </w:r>
      <w:r w:rsidR="00152AB5" w:rsidRPr="007E180A">
        <w:rPr>
          <w:rFonts w:cstheme="minorHAnsi"/>
        </w:rPr>
        <w:t>,</w:t>
      </w:r>
      <w:r w:rsidRPr="007E180A">
        <w:rPr>
          <w:rFonts w:cstheme="minorHAnsi"/>
        </w:rPr>
        <w:t xml:space="preserve"> numărul de persoane afectate HA și HSD. Drept urmare, estimarea depinde atât de evoluția traficului aerian, cât și de eficiența măsurilor complementare implementate de către celelalte autorități privind amenajarea teritoriului și implementarea procedurilor operaționale de zbor. </w:t>
      </w:r>
      <w:r w:rsidR="00823BFC" w:rsidRPr="007E180A">
        <w:rPr>
          <w:rFonts w:cstheme="minorHAnsi"/>
        </w:rPr>
        <w:t>Dublarea traficului aerian ar presupune o creștere cu 3 dB(A), utilizând flotele de aeronave existente și în absența implementării oricărei alte măsuri privind gestionarea zgomotului. Având în vedere faptul că se așteaptă creșterea numărului aeronavelor silențioase utilizate, alături de implementarea măsurilor propuse în prezentul Plan de Acțiune, este posibilă menținerea</w:t>
      </w:r>
      <w:r w:rsidR="009414E9" w:rsidRPr="007E180A">
        <w:rPr>
          <w:rFonts w:cstheme="minorHAnsi"/>
        </w:rPr>
        <w:t xml:space="preserve"> </w:t>
      </w:r>
      <w:r w:rsidR="00823BFC" w:rsidRPr="007E180A">
        <w:rPr>
          <w:rFonts w:cstheme="minorHAnsi"/>
        </w:rPr>
        <w:t>și reducerea nivelurilor de zgomot actuale</w:t>
      </w:r>
      <w:r w:rsidR="009414E9" w:rsidRPr="007E180A">
        <w:rPr>
          <w:rFonts w:cstheme="minorHAnsi"/>
        </w:rPr>
        <w:t xml:space="preserve"> astfel încât să fie sub nivelele de </w:t>
      </w:r>
      <w:r w:rsidR="009414E9" w:rsidRPr="007E180A">
        <w:rPr>
          <w:rFonts w:cstheme="minorHAnsi"/>
        </w:rPr>
        <w:lastRenderedPageBreak/>
        <w:t>zgomot reglementate</w:t>
      </w:r>
      <w:r w:rsidR="00823BFC" w:rsidRPr="007E180A">
        <w:rPr>
          <w:rFonts w:cstheme="minorHAnsi"/>
        </w:rPr>
        <w:t>.</w:t>
      </w:r>
      <w:r w:rsidR="00BB0942" w:rsidRPr="007E180A">
        <w:rPr>
          <w:rFonts w:cstheme="minorHAnsi"/>
        </w:rPr>
        <w:t xml:space="preserve"> Drept urmare, este estimată </w:t>
      </w:r>
      <w:r w:rsidR="00BB716F" w:rsidRPr="007E180A">
        <w:rPr>
          <w:rFonts w:cstheme="minorHAnsi"/>
        </w:rPr>
        <w:t>reducerea numărului de persoane afectate în contextul prezent, ținând cont de populația existentă în prezent în comunitățile învecinate.</w:t>
      </w:r>
    </w:p>
    <w:p w14:paraId="33F25CA3" w14:textId="1C9D04EA" w:rsidR="00DA559C" w:rsidRDefault="00DA559C" w:rsidP="00EB4DCF">
      <w:pPr>
        <w:spacing w:after="0" w:line="240" w:lineRule="auto"/>
      </w:pPr>
    </w:p>
    <w:p w14:paraId="6B915EE6" w14:textId="77777777" w:rsidR="001C5E45" w:rsidRDefault="00A70DB8" w:rsidP="00EB4DCF">
      <w:pPr>
        <w:pStyle w:val="Heading1"/>
        <w:spacing w:line="240" w:lineRule="auto"/>
      </w:pPr>
      <w:r>
        <w:br w:type="page"/>
      </w:r>
      <w:bookmarkStart w:id="68" w:name="_Toc167444282"/>
    </w:p>
    <w:sdt>
      <w:sdtPr>
        <w:id w:val="1035698662"/>
        <w:docPartObj>
          <w:docPartGallery w:val="Bibliographies"/>
          <w:docPartUnique/>
        </w:docPartObj>
      </w:sdtPr>
      <w:sdtEndPr/>
      <w:sdtContent>
        <w:p w14:paraId="0E5BB231" w14:textId="2C76FB3F" w:rsidR="00E73464" w:rsidRDefault="00E73464" w:rsidP="001C5E45">
          <w:pPr>
            <w:spacing w:after="0" w:line="240" w:lineRule="auto"/>
          </w:pPr>
          <w:r>
            <w:t>Referințe</w:t>
          </w:r>
          <w:bookmarkEnd w:id="68"/>
        </w:p>
        <w:sdt>
          <w:sdtPr>
            <w:id w:val="-573587230"/>
            <w:bibliography/>
          </w:sdtPr>
          <w:sdtEndPr/>
          <w:sdtContent>
            <w:p w14:paraId="1EE16EE8" w14:textId="77777777" w:rsidR="002B2012" w:rsidRDefault="00E73464" w:rsidP="00EB4DCF">
              <w:pPr>
                <w:spacing w:after="0" w:line="240" w:lineRule="auto"/>
                <w:rPr>
                  <w:noProof/>
                  <w:lang w:val="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8927"/>
              </w:tblGrid>
              <w:tr w:rsidR="002B2012" w14:paraId="07024FC0" w14:textId="77777777">
                <w:trPr>
                  <w:divId w:val="832139609"/>
                  <w:tblCellSpacing w:w="15" w:type="dxa"/>
                </w:trPr>
                <w:tc>
                  <w:tcPr>
                    <w:tcW w:w="50" w:type="pct"/>
                    <w:hideMark/>
                  </w:tcPr>
                  <w:p w14:paraId="12174A1B" w14:textId="43012B28" w:rsidR="002B2012" w:rsidRDefault="002B2012">
                    <w:pPr>
                      <w:pStyle w:val="Bibliography"/>
                      <w:rPr>
                        <w:noProof/>
                        <w:kern w:val="0"/>
                        <w:sz w:val="24"/>
                        <w:szCs w:val="24"/>
                        <w14:ligatures w14:val="none"/>
                      </w:rPr>
                    </w:pPr>
                    <w:r>
                      <w:rPr>
                        <w:noProof/>
                      </w:rPr>
                      <w:t xml:space="preserve">[1] </w:t>
                    </w:r>
                  </w:p>
                </w:tc>
                <w:tc>
                  <w:tcPr>
                    <w:tcW w:w="0" w:type="auto"/>
                    <w:hideMark/>
                  </w:tcPr>
                  <w:p w14:paraId="228297B2" w14:textId="77777777" w:rsidR="002B2012" w:rsidRDefault="002B2012">
                    <w:pPr>
                      <w:pStyle w:val="Bibliography"/>
                      <w:rPr>
                        <w:noProof/>
                      </w:rPr>
                    </w:pPr>
                    <w:r>
                      <w:rPr>
                        <w:noProof/>
                      </w:rPr>
                      <w:t>Compania Națională Aeroporturi București, [Interactiv]. Available: https://www.bucharestairports.ro/.</w:t>
                    </w:r>
                  </w:p>
                </w:tc>
              </w:tr>
              <w:tr w:rsidR="002B2012" w14:paraId="3112AB11" w14:textId="77777777">
                <w:trPr>
                  <w:divId w:val="832139609"/>
                  <w:tblCellSpacing w:w="15" w:type="dxa"/>
                </w:trPr>
                <w:tc>
                  <w:tcPr>
                    <w:tcW w:w="50" w:type="pct"/>
                    <w:hideMark/>
                  </w:tcPr>
                  <w:p w14:paraId="7EBA222F" w14:textId="77777777" w:rsidR="002B2012" w:rsidRDefault="002B2012">
                    <w:pPr>
                      <w:pStyle w:val="Bibliography"/>
                      <w:rPr>
                        <w:noProof/>
                      </w:rPr>
                    </w:pPr>
                    <w:r>
                      <w:rPr>
                        <w:noProof/>
                      </w:rPr>
                      <w:t xml:space="preserve">[2] </w:t>
                    </w:r>
                  </w:p>
                </w:tc>
                <w:tc>
                  <w:tcPr>
                    <w:tcW w:w="0" w:type="auto"/>
                    <w:hideMark/>
                  </w:tcPr>
                  <w:p w14:paraId="45BE5012" w14:textId="77777777" w:rsidR="002B2012" w:rsidRDefault="002B2012">
                    <w:pPr>
                      <w:pStyle w:val="Bibliography"/>
                      <w:rPr>
                        <w:noProof/>
                      </w:rPr>
                    </w:pPr>
                    <w:r>
                      <w:rPr>
                        <w:noProof/>
                      </w:rPr>
                      <w:t>Anuala de Arhitectură București, „Aeroportul Internațional București Băneasa,” [Interactiv]. Available: https://www.anuala.ro/proiecte/2021/338/.</w:t>
                    </w:r>
                  </w:p>
                </w:tc>
              </w:tr>
              <w:tr w:rsidR="002B2012" w14:paraId="4C16793D" w14:textId="77777777">
                <w:trPr>
                  <w:divId w:val="832139609"/>
                  <w:tblCellSpacing w:w="15" w:type="dxa"/>
                </w:trPr>
                <w:tc>
                  <w:tcPr>
                    <w:tcW w:w="50" w:type="pct"/>
                    <w:hideMark/>
                  </w:tcPr>
                  <w:p w14:paraId="34396D90" w14:textId="77777777" w:rsidR="002B2012" w:rsidRDefault="002B2012">
                    <w:pPr>
                      <w:pStyle w:val="Bibliography"/>
                      <w:rPr>
                        <w:noProof/>
                      </w:rPr>
                    </w:pPr>
                    <w:r>
                      <w:rPr>
                        <w:noProof/>
                      </w:rPr>
                      <w:t xml:space="preserve">[3] </w:t>
                    </w:r>
                  </w:p>
                </w:tc>
                <w:tc>
                  <w:tcPr>
                    <w:tcW w:w="0" w:type="auto"/>
                    <w:hideMark/>
                  </w:tcPr>
                  <w:p w14:paraId="1A2D049B" w14:textId="77777777" w:rsidR="002B2012" w:rsidRDefault="002B2012">
                    <w:pPr>
                      <w:pStyle w:val="Bibliography"/>
                      <w:rPr>
                        <w:noProof/>
                      </w:rPr>
                    </w:pPr>
                    <w:r>
                      <w:rPr>
                        <w:noProof/>
                      </w:rPr>
                      <w:t>ROMATSA, „AIS Romania - AD 2.4 16 MAY 2024,” [Interactiv]. Available: https://aisro.ro/.</w:t>
                    </w:r>
                  </w:p>
                </w:tc>
              </w:tr>
              <w:tr w:rsidR="002B2012" w14:paraId="5BFB3BFE" w14:textId="77777777">
                <w:trPr>
                  <w:divId w:val="832139609"/>
                  <w:tblCellSpacing w:w="15" w:type="dxa"/>
                </w:trPr>
                <w:tc>
                  <w:tcPr>
                    <w:tcW w:w="50" w:type="pct"/>
                    <w:hideMark/>
                  </w:tcPr>
                  <w:p w14:paraId="1535E537" w14:textId="77777777" w:rsidR="002B2012" w:rsidRDefault="002B2012">
                    <w:pPr>
                      <w:pStyle w:val="Bibliography"/>
                      <w:rPr>
                        <w:noProof/>
                      </w:rPr>
                    </w:pPr>
                    <w:r>
                      <w:rPr>
                        <w:noProof/>
                      </w:rPr>
                      <w:t xml:space="preserve">[4] </w:t>
                    </w:r>
                  </w:p>
                </w:tc>
                <w:tc>
                  <w:tcPr>
                    <w:tcW w:w="0" w:type="auto"/>
                    <w:hideMark/>
                  </w:tcPr>
                  <w:p w14:paraId="4FA73078" w14:textId="77777777" w:rsidR="002B2012" w:rsidRDefault="002B2012">
                    <w:pPr>
                      <w:pStyle w:val="Bibliography"/>
                      <w:rPr>
                        <w:noProof/>
                      </w:rPr>
                    </w:pPr>
                    <w:r>
                      <w:rPr>
                        <w:noProof/>
                      </w:rPr>
                      <w:t>Compania Națională Aeroporturi București, „Statistică Trafic Aerian,” [Interactiv]. Available: https://www.bucharestairports.ro/cnab/ro/informatii/statistica-trafic-aerian.</w:t>
                    </w:r>
                  </w:p>
                </w:tc>
              </w:tr>
              <w:tr w:rsidR="002B2012" w14:paraId="3F41D538" w14:textId="77777777">
                <w:trPr>
                  <w:divId w:val="832139609"/>
                  <w:tblCellSpacing w:w="15" w:type="dxa"/>
                </w:trPr>
                <w:tc>
                  <w:tcPr>
                    <w:tcW w:w="50" w:type="pct"/>
                    <w:hideMark/>
                  </w:tcPr>
                  <w:p w14:paraId="5039554A" w14:textId="77777777" w:rsidR="002B2012" w:rsidRDefault="002B2012">
                    <w:pPr>
                      <w:pStyle w:val="Bibliography"/>
                      <w:rPr>
                        <w:noProof/>
                      </w:rPr>
                    </w:pPr>
                    <w:r>
                      <w:rPr>
                        <w:noProof/>
                      </w:rPr>
                      <w:t xml:space="preserve">[5] </w:t>
                    </w:r>
                  </w:p>
                </w:tc>
                <w:tc>
                  <w:tcPr>
                    <w:tcW w:w="0" w:type="auto"/>
                    <w:hideMark/>
                  </w:tcPr>
                  <w:p w14:paraId="4289E5CE" w14:textId="77777777" w:rsidR="002B2012" w:rsidRDefault="002B2012">
                    <w:pPr>
                      <w:pStyle w:val="Bibliography"/>
                      <w:rPr>
                        <w:noProof/>
                      </w:rPr>
                    </w:pPr>
                    <w:r>
                      <w:rPr>
                        <w:noProof/>
                      </w:rPr>
                      <w:t>Primăria Municipiului București, „Directia de Urbanism - Planul Urbanistic General al Municipiului Bucuresti,” [Interactiv]. Available: https://www2.pmb.ro/servicii/urbanism/pug/pug.php.</w:t>
                    </w:r>
                  </w:p>
                </w:tc>
              </w:tr>
              <w:tr w:rsidR="002B2012" w14:paraId="423B6CA0" w14:textId="77777777">
                <w:trPr>
                  <w:divId w:val="832139609"/>
                  <w:tblCellSpacing w:w="15" w:type="dxa"/>
                </w:trPr>
                <w:tc>
                  <w:tcPr>
                    <w:tcW w:w="50" w:type="pct"/>
                    <w:hideMark/>
                  </w:tcPr>
                  <w:p w14:paraId="5B9DA6D3" w14:textId="77777777" w:rsidR="002B2012" w:rsidRDefault="002B2012">
                    <w:pPr>
                      <w:pStyle w:val="Bibliography"/>
                      <w:rPr>
                        <w:noProof/>
                      </w:rPr>
                    </w:pPr>
                    <w:r>
                      <w:rPr>
                        <w:noProof/>
                      </w:rPr>
                      <w:t xml:space="preserve">[6] </w:t>
                    </w:r>
                  </w:p>
                </w:tc>
                <w:tc>
                  <w:tcPr>
                    <w:tcW w:w="0" w:type="auto"/>
                    <w:hideMark/>
                  </w:tcPr>
                  <w:p w14:paraId="4A15D28E" w14:textId="77777777" w:rsidR="002B2012" w:rsidRDefault="002B2012">
                    <w:pPr>
                      <w:pStyle w:val="Bibliography"/>
                      <w:rPr>
                        <w:noProof/>
                      </w:rPr>
                    </w:pPr>
                    <w:r>
                      <w:rPr>
                        <w:noProof/>
                      </w:rPr>
                      <w:t>ROMATSA, „AIS România,” [Interactiv]. Available: https://aisro.ro/.</w:t>
                    </w:r>
                  </w:p>
                </w:tc>
              </w:tr>
              <w:tr w:rsidR="002B2012" w14:paraId="68DF800C" w14:textId="77777777">
                <w:trPr>
                  <w:divId w:val="832139609"/>
                  <w:tblCellSpacing w:w="15" w:type="dxa"/>
                </w:trPr>
                <w:tc>
                  <w:tcPr>
                    <w:tcW w:w="50" w:type="pct"/>
                    <w:hideMark/>
                  </w:tcPr>
                  <w:p w14:paraId="7CC30432" w14:textId="77777777" w:rsidR="002B2012" w:rsidRDefault="002B2012">
                    <w:pPr>
                      <w:pStyle w:val="Bibliography"/>
                      <w:rPr>
                        <w:noProof/>
                      </w:rPr>
                    </w:pPr>
                    <w:r>
                      <w:rPr>
                        <w:noProof/>
                      </w:rPr>
                      <w:t xml:space="preserve">[7] </w:t>
                    </w:r>
                  </w:p>
                </w:tc>
                <w:tc>
                  <w:tcPr>
                    <w:tcW w:w="0" w:type="auto"/>
                    <w:hideMark/>
                  </w:tcPr>
                  <w:p w14:paraId="6084FCB4" w14:textId="77777777" w:rsidR="002B2012" w:rsidRDefault="002B2012">
                    <w:pPr>
                      <w:pStyle w:val="Bibliography"/>
                      <w:rPr>
                        <w:noProof/>
                      </w:rPr>
                    </w:pPr>
                    <w:r>
                      <w:rPr>
                        <w:noProof/>
                      </w:rPr>
                      <w:t>Ministerul Mediului, Apelor si Padurilor, „Ordin nr. 2.328 din 10 decembrie 2021 privind aprobarea valorilor-limita pentru indicatorii L_zsn, L_noapte, L_zi si L_seara”.</w:t>
                    </w:r>
                  </w:p>
                </w:tc>
              </w:tr>
              <w:tr w:rsidR="002B2012" w14:paraId="4B226890" w14:textId="77777777">
                <w:trPr>
                  <w:divId w:val="832139609"/>
                  <w:tblCellSpacing w:w="15" w:type="dxa"/>
                </w:trPr>
                <w:tc>
                  <w:tcPr>
                    <w:tcW w:w="50" w:type="pct"/>
                    <w:hideMark/>
                  </w:tcPr>
                  <w:p w14:paraId="61403376" w14:textId="77777777" w:rsidR="002B2012" w:rsidRDefault="002B2012">
                    <w:pPr>
                      <w:pStyle w:val="Bibliography"/>
                      <w:rPr>
                        <w:noProof/>
                      </w:rPr>
                    </w:pPr>
                    <w:r>
                      <w:rPr>
                        <w:noProof/>
                      </w:rPr>
                      <w:t xml:space="preserve">[8] </w:t>
                    </w:r>
                  </w:p>
                </w:tc>
                <w:tc>
                  <w:tcPr>
                    <w:tcW w:w="0" w:type="auto"/>
                    <w:hideMark/>
                  </w:tcPr>
                  <w:p w14:paraId="77030D4E" w14:textId="77777777" w:rsidR="002B2012" w:rsidRDefault="002B2012">
                    <w:pPr>
                      <w:pStyle w:val="Bibliography"/>
                      <w:rPr>
                        <w:noProof/>
                      </w:rPr>
                    </w:pPr>
                    <w:r>
                      <w:rPr>
                        <w:noProof/>
                      </w:rPr>
                      <w:t xml:space="preserve">Ministerul Mediului si Dezvoltarii Durabile, Ministerul Transporturilor, Ministerul Sanatatii Publice, Ministerul Internelor si Reformei Administrative, „ORDIN nr. 152 din 13 februarie 2008 pentru aprobarea Ghidului privind adoptarea valorilor-limită şi a modului de aplicare a acestora atunci când se elaborează planurile de acţiune, pentru indicatorii L(zsn) şi L(noapte) [...],” [Interactiv]. </w:t>
                    </w:r>
                  </w:p>
                </w:tc>
              </w:tr>
              <w:tr w:rsidR="002B2012" w14:paraId="56B7DC71" w14:textId="77777777">
                <w:trPr>
                  <w:divId w:val="832139609"/>
                  <w:tblCellSpacing w:w="15" w:type="dxa"/>
                </w:trPr>
                <w:tc>
                  <w:tcPr>
                    <w:tcW w:w="50" w:type="pct"/>
                    <w:hideMark/>
                  </w:tcPr>
                  <w:p w14:paraId="021246A4" w14:textId="77777777" w:rsidR="002B2012" w:rsidRDefault="002B2012">
                    <w:pPr>
                      <w:pStyle w:val="Bibliography"/>
                      <w:rPr>
                        <w:noProof/>
                      </w:rPr>
                    </w:pPr>
                    <w:r>
                      <w:rPr>
                        <w:noProof/>
                      </w:rPr>
                      <w:t xml:space="preserve">[9] </w:t>
                    </w:r>
                  </w:p>
                </w:tc>
                <w:tc>
                  <w:tcPr>
                    <w:tcW w:w="0" w:type="auto"/>
                    <w:hideMark/>
                  </w:tcPr>
                  <w:p w14:paraId="122CAB64" w14:textId="77777777" w:rsidR="002B2012" w:rsidRDefault="002B2012">
                    <w:pPr>
                      <w:pStyle w:val="Bibliography"/>
                      <w:rPr>
                        <w:noProof/>
                      </w:rPr>
                    </w:pPr>
                    <w:r>
                      <w:rPr>
                        <w:noProof/>
                      </w:rPr>
                      <w:t>Comisia Europeană, „Recomandarea Comisiei Europene 2003/613/CE privind Liniile directoare pentru metodele interimare revizuite de calcul pentru zgomotul industrial, zgomotul produs de aeronave,zgomotul produs de traficul rutier și feroviar și datele asociate privind emisiile”.</w:t>
                    </w:r>
                  </w:p>
                </w:tc>
              </w:tr>
              <w:tr w:rsidR="002B2012" w14:paraId="53D136F6" w14:textId="77777777">
                <w:trPr>
                  <w:divId w:val="832139609"/>
                  <w:tblCellSpacing w:w="15" w:type="dxa"/>
                </w:trPr>
                <w:tc>
                  <w:tcPr>
                    <w:tcW w:w="50" w:type="pct"/>
                    <w:hideMark/>
                  </w:tcPr>
                  <w:p w14:paraId="6690C5F9" w14:textId="77777777" w:rsidR="002B2012" w:rsidRDefault="002B2012">
                    <w:pPr>
                      <w:pStyle w:val="Bibliography"/>
                      <w:rPr>
                        <w:noProof/>
                      </w:rPr>
                    </w:pPr>
                    <w:r>
                      <w:rPr>
                        <w:noProof/>
                      </w:rPr>
                      <w:t xml:space="preserve">[10] </w:t>
                    </w:r>
                  </w:p>
                </w:tc>
                <w:tc>
                  <w:tcPr>
                    <w:tcW w:w="0" w:type="auto"/>
                    <w:hideMark/>
                  </w:tcPr>
                  <w:p w14:paraId="5B07C303" w14:textId="77777777" w:rsidR="002B2012" w:rsidRDefault="002B2012">
                    <w:pPr>
                      <w:pStyle w:val="Bibliography"/>
                      <w:rPr>
                        <w:noProof/>
                      </w:rPr>
                    </w:pPr>
                    <w:r>
                      <w:rPr>
                        <w:noProof/>
                      </w:rPr>
                      <w:t>Parlamentul și Consiliul European, „Directiva (UE) 2015/996 A COMISIEI din 19 mai 2015 de stabilire a unor metode comune de evaluare a zgomotului, în conformitate cu Directiva 2002/49/CE a Parlamentului European și a Consiliului”.</w:t>
                    </w:r>
                  </w:p>
                </w:tc>
              </w:tr>
              <w:tr w:rsidR="002B2012" w14:paraId="683672C0" w14:textId="77777777">
                <w:trPr>
                  <w:divId w:val="832139609"/>
                  <w:tblCellSpacing w:w="15" w:type="dxa"/>
                </w:trPr>
                <w:tc>
                  <w:tcPr>
                    <w:tcW w:w="50" w:type="pct"/>
                    <w:hideMark/>
                  </w:tcPr>
                  <w:p w14:paraId="1C365249" w14:textId="77777777" w:rsidR="002B2012" w:rsidRDefault="002B2012">
                    <w:pPr>
                      <w:pStyle w:val="Bibliography"/>
                      <w:rPr>
                        <w:noProof/>
                      </w:rPr>
                    </w:pPr>
                    <w:r>
                      <w:rPr>
                        <w:noProof/>
                      </w:rPr>
                      <w:t xml:space="preserve">[11] </w:t>
                    </w:r>
                  </w:p>
                </w:tc>
                <w:tc>
                  <w:tcPr>
                    <w:tcW w:w="0" w:type="auto"/>
                    <w:hideMark/>
                  </w:tcPr>
                  <w:p w14:paraId="6AFF88F8" w14:textId="77777777" w:rsidR="002B2012" w:rsidRDefault="002B2012">
                    <w:pPr>
                      <w:pStyle w:val="Bibliography"/>
                      <w:rPr>
                        <w:noProof/>
                      </w:rPr>
                    </w:pPr>
                    <w:r>
                      <w:rPr>
                        <w:noProof/>
                      </w:rPr>
                      <w:t>Parlamentul și Consiliul European, „ORDIN privind transpunerea în legislația națională a apendicelor A-I ale anexei Directivei (UE) 2015/996 a Comisiei din 19 mai 2015 de stabilire a unor metode comune de evaluare a zgomotului [...]”.</w:t>
                    </w:r>
                  </w:p>
                </w:tc>
              </w:tr>
              <w:tr w:rsidR="002B2012" w14:paraId="163A6581" w14:textId="77777777">
                <w:trPr>
                  <w:divId w:val="832139609"/>
                  <w:tblCellSpacing w:w="15" w:type="dxa"/>
                </w:trPr>
                <w:tc>
                  <w:tcPr>
                    <w:tcW w:w="50" w:type="pct"/>
                    <w:hideMark/>
                  </w:tcPr>
                  <w:p w14:paraId="0BDD15E1" w14:textId="77777777" w:rsidR="002B2012" w:rsidRDefault="002B2012">
                    <w:pPr>
                      <w:pStyle w:val="Bibliography"/>
                      <w:rPr>
                        <w:noProof/>
                      </w:rPr>
                    </w:pPr>
                    <w:r>
                      <w:rPr>
                        <w:noProof/>
                      </w:rPr>
                      <w:t xml:space="preserve">[12] </w:t>
                    </w:r>
                  </w:p>
                </w:tc>
                <w:tc>
                  <w:tcPr>
                    <w:tcW w:w="0" w:type="auto"/>
                    <w:hideMark/>
                  </w:tcPr>
                  <w:p w14:paraId="3B9D2252" w14:textId="77777777" w:rsidR="002B2012" w:rsidRDefault="002B2012">
                    <w:pPr>
                      <w:pStyle w:val="Bibliography"/>
                      <w:rPr>
                        <w:noProof/>
                      </w:rPr>
                    </w:pPr>
                    <w:r>
                      <w:rPr>
                        <w:noProof/>
                      </w:rPr>
                      <w:t>„Aviation Noise Impact Management through novel Approaches (ANIMA),” [Interactiv]. Available: https://anima-project.eu/.</w:t>
                    </w:r>
                  </w:p>
                </w:tc>
              </w:tr>
              <w:tr w:rsidR="002B2012" w14:paraId="692D9674" w14:textId="77777777">
                <w:trPr>
                  <w:divId w:val="832139609"/>
                  <w:tblCellSpacing w:w="15" w:type="dxa"/>
                </w:trPr>
                <w:tc>
                  <w:tcPr>
                    <w:tcW w:w="50" w:type="pct"/>
                    <w:hideMark/>
                  </w:tcPr>
                  <w:p w14:paraId="5954C4CD" w14:textId="77777777" w:rsidR="002B2012" w:rsidRDefault="002B2012">
                    <w:pPr>
                      <w:pStyle w:val="Bibliography"/>
                      <w:rPr>
                        <w:noProof/>
                      </w:rPr>
                    </w:pPr>
                    <w:r>
                      <w:rPr>
                        <w:noProof/>
                      </w:rPr>
                      <w:t xml:space="preserve">[13] </w:t>
                    </w:r>
                  </w:p>
                </w:tc>
                <w:tc>
                  <w:tcPr>
                    <w:tcW w:w="0" w:type="auto"/>
                    <w:hideMark/>
                  </w:tcPr>
                  <w:p w14:paraId="240EDC7E" w14:textId="77777777" w:rsidR="002B2012" w:rsidRDefault="002B2012">
                    <w:pPr>
                      <w:pStyle w:val="Bibliography"/>
                      <w:rPr>
                        <w:noProof/>
                      </w:rPr>
                    </w:pPr>
                    <w:r>
                      <w:rPr>
                        <w:noProof/>
                      </w:rPr>
                      <w:t>Compania Națională Aeroporturi București, „Consultare utilizatori,” [Interactiv]. Available: https://www.bucharestairports.ro/b2b/ro/tarife-aeroportuare/consultare-utilizatori.</w:t>
                    </w:r>
                  </w:p>
                </w:tc>
              </w:tr>
              <w:tr w:rsidR="002B2012" w14:paraId="1E276B3C" w14:textId="77777777">
                <w:trPr>
                  <w:divId w:val="832139609"/>
                  <w:tblCellSpacing w:w="15" w:type="dxa"/>
                </w:trPr>
                <w:tc>
                  <w:tcPr>
                    <w:tcW w:w="50" w:type="pct"/>
                    <w:hideMark/>
                  </w:tcPr>
                  <w:p w14:paraId="14F1C153" w14:textId="77777777" w:rsidR="002B2012" w:rsidRDefault="002B2012">
                    <w:pPr>
                      <w:pStyle w:val="Bibliography"/>
                      <w:rPr>
                        <w:noProof/>
                      </w:rPr>
                    </w:pPr>
                    <w:r>
                      <w:rPr>
                        <w:noProof/>
                      </w:rPr>
                      <w:t xml:space="preserve">[14] </w:t>
                    </w:r>
                  </w:p>
                </w:tc>
                <w:tc>
                  <w:tcPr>
                    <w:tcW w:w="0" w:type="auto"/>
                    <w:hideMark/>
                  </w:tcPr>
                  <w:p w14:paraId="1992572F" w14:textId="77777777" w:rsidR="002B2012" w:rsidRDefault="002B2012">
                    <w:pPr>
                      <w:pStyle w:val="Bibliography"/>
                      <w:rPr>
                        <w:noProof/>
                      </w:rPr>
                    </w:pPr>
                    <w:r>
                      <w:rPr>
                        <w:noProof/>
                      </w:rPr>
                      <w:t>RA ROMATSA, „Proiectul SPICE”.</w:t>
                    </w:r>
                  </w:p>
                </w:tc>
              </w:tr>
              <w:tr w:rsidR="002B2012" w14:paraId="20791336" w14:textId="77777777">
                <w:trPr>
                  <w:divId w:val="832139609"/>
                  <w:tblCellSpacing w:w="15" w:type="dxa"/>
                </w:trPr>
                <w:tc>
                  <w:tcPr>
                    <w:tcW w:w="50" w:type="pct"/>
                    <w:hideMark/>
                  </w:tcPr>
                  <w:p w14:paraId="6949A95F" w14:textId="77777777" w:rsidR="002B2012" w:rsidRDefault="002B2012">
                    <w:pPr>
                      <w:pStyle w:val="Bibliography"/>
                      <w:rPr>
                        <w:noProof/>
                      </w:rPr>
                    </w:pPr>
                    <w:r>
                      <w:rPr>
                        <w:noProof/>
                      </w:rPr>
                      <w:lastRenderedPageBreak/>
                      <w:t xml:space="preserve">[15] </w:t>
                    </w:r>
                  </w:p>
                </w:tc>
                <w:tc>
                  <w:tcPr>
                    <w:tcW w:w="0" w:type="auto"/>
                    <w:hideMark/>
                  </w:tcPr>
                  <w:p w14:paraId="49F393C7" w14:textId="77777777" w:rsidR="002B2012" w:rsidRDefault="002B2012">
                    <w:pPr>
                      <w:pStyle w:val="Bibliography"/>
                      <w:rPr>
                        <w:noProof/>
                      </w:rPr>
                    </w:pPr>
                    <w:r>
                      <w:rPr>
                        <w:noProof/>
                      </w:rPr>
                      <w:t>RA ROMATSA, „Raport Anual 2020”.</w:t>
                    </w:r>
                  </w:p>
                </w:tc>
              </w:tr>
              <w:tr w:rsidR="002B2012" w14:paraId="6FCF7B77" w14:textId="77777777">
                <w:trPr>
                  <w:divId w:val="832139609"/>
                  <w:tblCellSpacing w:w="15" w:type="dxa"/>
                </w:trPr>
                <w:tc>
                  <w:tcPr>
                    <w:tcW w:w="50" w:type="pct"/>
                    <w:hideMark/>
                  </w:tcPr>
                  <w:p w14:paraId="5FE2B0E4" w14:textId="77777777" w:rsidR="002B2012" w:rsidRDefault="002B2012">
                    <w:pPr>
                      <w:pStyle w:val="Bibliography"/>
                      <w:rPr>
                        <w:noProof/>
                      </w:rPr>
                    </w:pPr>
                    <w:r>
                      <w:rPr>
                        <w:noProof/>
                      </w:rPr>
                      <w:t xml:space="preserve">[16] </w:t>
                    </w:r>
                  </w:p>
                </w:tc>
                <w:tc>
                  <w:tcPr>
                    <w:tcW w:w="0" w:type="auto"/>
                    <w:hideMark/>
                  </w:tcPr>
                  <w:p w14:paraId="16A91676" w14:textId="77777777" w:rsidR="002B2012" w:rsidRDefault="002B2012">
                    <w:pPr>
                      <w:pStyle w:val="Bibliography"/>
                      <w:rPr>
                        <w:noProof/>
                      </w:rPr>
                    </w:pPr>
                    <w:r>
                      <w:rPr>
                        <w:noProof/>
                      </w:rPr>
                      <w:t>RA ROMATSA, „Faza 2 a sistemului ATM2015+ a fost transferată în operațional”.</w:t>
                    </w:r>
                  </w:p>
                </w:tc>
              </w:tr>
              <w:tr w:rsidR="002B2012" w14:paraId="3AF046B9" w14:textId="77777777">
                <w:trPr>
                  <w:divId w:val="832139609"/>
                  <w:tblCellSpacing w:w="15" w:type="dxa"/>
                </w:trPr>
                <w:tc>
                  <w:tcPr>
                    <w:tcW w:w="50" w:type="pct"/>
                    <w:hideMark/>
                  </w:tcPr>
                  <w:p w14:paraId="05C072D4" w14:textId="77777777" w:rsidR="002B2012" w:rsidRDefault="002B2012">
                    <w:pPr>
                      <w:pStyle w:val="Bibliography"/>
                      <w:rPr>
                        <w:noProof/>
                      </w:rPr>
                    </w:pPr>
                    <w:r>
                      <w:rPr>
                        <w:noProof/>
                      </w:rPr>
                      <w:t xml:space="preserve">[17] </w:t>
                    </w:r>
                  </w:p>
                </w:tc>
                <w:tc>
                  <w:tcPr>
                    <w:tcW w:w="0" w:type="auto"/>
                    <w:hideMark/>
                  </w:tcPr>
                  <w:p w14:paraId="4301E663" w14:textId="77777777" w:rsidR="002B2012" w:rsidRDefault="002B2012">
                    <w:pPr>
                      <w:pStyle w:val="Bibliography"/>
                      <w:rPr>
                        <w:noProof/>
                      </w:rPr>
                    </w:pPr>
                    <w:r>
                      <w:rPr>
                        <w:noProof/>
                      </w:rPr>
                      <w:t>ROMATSA, „ROMATSA implementează procedurile de zbor bazate pe tehnologii satelitare”.</w:t>
                    </w:r>
                  </w:p>
                </w:tc>
              </w:tr>
              <w:tr w:rsidR="002B2012" w14:paraId="4E6AA8C1" w14:textId="77777777">
                <w:trPr>
                  <w:divId w:val="832139609"/>
                  <w:tblCellSpacing w:w="15" w:type="dxa"/>
                </w:trPr>
                <w:tc>
                  <w:tcPr>
                    <w:tcW w:w="50" w:type="pct"/>
                    <w:hideMark/>
                  </w:tcPr>
                  <w:p w14:paraId="2ED5EA1F" w14:textId="77777777" w:rsidR="002B2012" w:rsidRDefault="002B2012">
                    <w:pPr>
                      <w:pStyle w:val="Bibliography"/>
                      <w:rPr>
                        <w:noProof/>
                      </w:rPr>
                    </w:pPr>
                    <w:r>
                      <w:rPr>
                        <w:noProof/>
                      </w:rPr>
                      <w:t xml:space="preserve">[18] </w:t>
                    </w:r>
                  </w:p>
                </w:tc>
                <w:tc>
                  <w:tcPr>
                    <w:tcW w:w="0" w:type="auto"/>
                    <w:hideMark/>
                  </w:tcPr>
                  <w:p w14:paraId="5F83629A" w14:textId="77777777" w:rsidR="002B2012" w:rsidRDefault="002B2012">
                    <w:pPr>
                      <w:pStyle w:val="Bibliography"/>
                      <w:rPr>
                        <w:noProof/>
                      </w:rPr>
                    </w:pPr>
                    <w:r>
                      <w:rPr>
                        <w:noProof/>
                      </w:rPr>
                      <w:t>PARLAMENTUL ROMÂNIEI, „CODUL AERIAN din 18 martie 2020 (cu modificările și completările ulterioare)”.</w:t>
                    </w:r>
                  </w:p>
                </w:tc>
              </w:tr>
              <w:tr w:rsidR="002B2012" w14:paraId="1A2BC3D2" w14:textId="77777777">
                <w:trPr>
                  <w:divId w:val="832139609"/>
                  <w:tblCellSpacing w:w="15" w:type="dxa"/>
                </w:trPr>
                <w:tc>
                  <w:tcPr>
                    <w:tcW w:w="50" w:type="pct"/>
                    <w:hideMark/>
                  </w:tcPr>
                  <w:p w14:paraId="6CD8C2C9" w14:textId="77777777" w:rsidR="002B2012" w:rsidRDefault="002B2012">
                    <w:pPr>
                      <w:pStyle w:val="Bibliography"/>
                      <w:rPr>
                        <w:noProof/>
                      </w:rPr>
                    </w:pPr>
                    <w:r>
                      <w:rPr>
                        <w:noProof/>
                      </w:rPr>
                      <w:t xml:space="preserve">[19] </w:t>
                    </w:r>
                  </w:p>
                </w:tc>
                <w:tc>
                  <w:tcPr>
                    <w:tcW w:w="0" w:type="auto"/>
                    <w:hideMark/>
                  </w:tcPr>
                  <w:p w14:paraId="52B58E95" w14:textId="77777777" w:rsidR="002B2012" w:rsidRDefault="002B2012">
                    <w:pPr>
                      <w:pStyle w:val="Bibliography"/>
                      <w:rPr>
                        <w:noProof/>
                      </w:rPr>
                    </w:pPr>
                    <w:r>
                      <w:rPr>
                        <w:noProof/>
                      </w:rPr>
                      <w:t>EUROCONTROL, „EUROCONTROL Forecast Update 2022-2028,” [Interactiv]. Available: https://www.eurocontrol.int/publication/eurocontrol-forecast-update-2022-2028.</w:t>
                    </w:r>
                  </w:p>
                </w:tc>
              </w:tr>
              <w:tr w:rsidR="002B2012" w14:paraId="28F12F0A" w14:textId="77777777">
                <w:trPr>
                  <w:divId w:val="832139609"/>
                  <w:tblCellSpacing w:w="15" w:type="dxa"/>
                </w:trPr>
                <w:tc>
                  <w:tcPr>
                    <w:tcW w:w="50" w:type="pct"/>
                    <w:hideMark/>
                  </w:tcPr>
                  <w:p w14:paraId="1C041307" w14:textId="77777777" w:rsidR="002B2012" w:rsidRDefault="002B2012">
                    <w:pPr>
                      <w:pStyle w:val="Bibliography"/>
                      <w:rPr>
                        <w:noProof/>
                      </w:rPr>
                    </w:pPr>
                    <w:r>
                      <w:rPr>
                        <w:noProof/>
                      </w:rPr>
                      <w:t xml:space="preserve">[20] </w:t>
                    </w:r>
                  </w:p>
                </w:tc>
                <w:tc>
                  <w:tcPr>
                    <w:tcW w:w="0" w:type="auto"/>
                    <w:hideMark/>
                  </w:tcPr>
                  <w:p w14:paraId="635AAECF" w14:textId="77777777" w:rsidR="002B2012" w:rsidRDefault="002B2012">
                    <w:pPr>
                      <w:pStyle w:val="Bibliography"/>
                      <w:rPr>
                        <w:noProof/>
                      </w:rPr>
                    </w:pPr>
                    <w:r>
                      <w:rPr>
                        <w:noProof/>
                      </w:rPr>
                      <w:t>AACR (Autoritatea Aeronautică Civilă Română), „Planul de Performanţă revizuit al României pentru a treia perioadă de referinţă (RP3, 2020 - 2024)”.</w:t>
                    </w:r>
                  </w:p>
                </w:tc>
              </w:tr>
            </w:tbl>
            <w:p w14:paraId="47A6656E" w14:textId="77777777" w:rsidR="002B2012" w:rsidRDefault="002B2012">
              <w:pPr>
                <w:divId w:val="832139609"/>
                <w:rPr>
                  <w:rFonts w:eastAsia="Times New Roman"/>
                  <w:noProof/>
                </w:rPr>
              </w:pPr>
            </w:p>
            <w:p w14:paraId="6ECFB32D" w14:textId="51B1A7D9" w:rsidR="00E73464" w:rsidRDefault="00E73464" w:rsidP="00EB4DCF">
              <w:pPr>
                <w:spacing w:after="0" w:line="240" w:lineRule="auto"/>
              </w:pPr>
              <w:r>
                <w:rPr>
                  <w:b/>
                  <w:bCs/>
                  <w:noProof/>
                </w:rPr>
                <w:fldChar w:fldCharType="end"/>
              </w:r>
            </w:p>
          </w:sdtContent>
        </w:sdt>
      </w:sdtContent>
    </w:sdt>
    <w:p w14:paraId="51A7E9C6" w14:textId="77777777" w:rsidR="00E73464" w:rsidRDefault="00E73464" w:rsidP="00EB4DCF">
      <w:pPr>
        <w:spacing w:after="0" w:line="240" w:lineRule="auto"/>
      </w:pPr>
    </w:p>
    <w:p w14:paraId="05D72404" w14:textId="77777777" w:rsidR="00E73464" w:rsidRPr="00D545F5" w:rsidRDefault="00E73464" w:rsidP="00EB4DCF">
      <w:pPr>
        <w:spacing w:after="0" w:line="240" w:lineRule="auto"/>
      </w:pPr>
    </w:p>
    <w:sectPr w:rsidR="00E73464" w:rsidRPr="00D545F5" w:rsidSect="00207E29">
      <w:headerReference w:type="default" r:id="rId31"/>
      <w:footerReference w:type="default" r:id="rId3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6CD32" w14:textId="77777777" w:rsidR="00CA1D98" w:rsidRDefault="00CA1D98" w:rsidP="007814F3">
      <w:pPr>
        <w:spacing w:after="0" w:line="240" w:lineRule="auto"/>
      </w:pPr>
      <w:r>
        <w:separator/>
      </w:r>
    </w:p>
  </w:endnote>
  <w:endnote w:type="continuationSeparator" w:id="0">
    <w:p w14:paraId="00B116B3" w14:textId="77777777" w:rsidR="00CA1D98" w:rsidRDefault="00CA1D98" w:rsidP="00781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76639"/>
      <w:docPartObj>
        <w:docPartGallery w:val="Page Numbers (Bottom of Page)"/>
        <w:docPartUnique/>
      </w:docPartObj>
    </w:sdtPr>
    <w:sdtEndPr>
      <w:rPr>
        <w:noProof/>
      </w:rPr>
    </w:sdtEndPr>
    <w:sdtContent>
      <w:p w14:paraId="62CE683C" w14:textId="7FEB4383" w:rsidR="00730373" w:rsidRDefault="00730373">
        <w:pPr>
          <w:pStyle w:val="Footer"/>
          <w:jc w:val="center"/>
        </w:pPr>
        <w:r>
          <w:fldChar w:fldCharType="begin"/>
        </w:r>
        <w:r>
          <w:instrText xml:space="preserve"> PAGE   \* MERGEFORMAT </w:instrText>
        </w:r>
        <w:r>
          <w:fldChar w:fldCharType="separate"/>
        </w:r>
        <w:r w:rsidR="00B42A34">
          <w:rPr>
            <w:noProof/>
          </w:rPr>
          <w:t>27</w:t>
        </w:r>
        <w:r>
          <w:rPr>
            <w:noProof/>
          </w:rPr>
          <w:fldChar w:fldCharType="end"/>
        </w:r>
      </w:p>
    </w:sdtContent>
  </w:sdt>
  <w:p w14:paraId="44EC4B58" w14:textId="77777777" w:rsidR="00730373" w:rsidRDefault="007303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797F0" w14:textId="77777777" w:rsidR="00CA1D98" w:rsidRDefault="00CA1D98" w:rsidP="007814F3">
      <w:pPr>
        <w:spacing w:after="0" w:line="240" w:lineRule="auto"/>
      </w:pPr>
      <w:bookmarkStart w:id="0" w:name="_Hlk167355351"/>
      <w:bookmarkEnd w:id="0"/>
      <w:r>
        <w:separator/>
      </w:r>
    </w:p>
  </w:footnote>
  <w:footnote w:type="continuationSeparator" w:id="0">
    <w:p w14:paraId="115B5912" w14:textId="77777777" w:rsidR="00CA1D98" w:rsidRDefault="00CA1D98" w:rsidP="007814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EF8EB" w14:textId="5989D340" w:rsidR="00730373" w:rsidRDefault="00730373" w:rsidP="00682BD1">
    <w:pPr>
      <w:pStyle w:val="Header"/>
      <w:jc w:val="center"/>
    </w:pPr>
    <w:bookmarkStart w:id="69" w:name="_Hlk167355406"/>
    <w:bookmarkStart w:id="70" w:name="_Hlk167355407"/>
    <w:r>
      <w:rPr>
        <w:noProof/>
        <w:lang w:eastAsia="ro-RO"/>
      </w:rPr>
      <w:drawing>
        <wp:inline distT="0" distB="0" distL="0" distR="0" wp14:anchorId="144FD617" wp14:editId="2B216178">
          <wp:extent cx="1854200" cy="368300"/>
          <wp:effectExtent l="0" t="0" r="0" b="0"/>
          <wp:docPr id="524841142" name="Picture 1" descr="Compania Naţională Aeroporturi Bucureş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pania Naţională Aeroporturi Bucureş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368300"/>
                  </a:xfrm>
                  <a:prstGeom prst="rect">
                    <a:avLst/>
                  </a:prstGeom>
                  <a:noFill/>
                  <a:ln>
                    <a:noFill/>
                  </a:ln>
                </pic:spPr>
              </pic:pic>
            </a:graphicData>
          </a:graphic>
        </wp:inline>
      </w:drawing>
    </w:r>
    <w:r>
      <w:rPr>
        <w:noProof/>
        <w:lang w:eastAsia="ro-RO"/>
      </w:rPr>
      <w:drawing>
        <wp:inline distT="0" distB="0" distL="0" distR="0" wp14:anchorId="37140E78" wp14:editId="3B698115">
          <wp:extent cx="1556657" cy="363220"/>
          <wp:effectExtent l="0" t="0" r="5715" b="0"/>
          <wp:docPr id="969782386" name="Picture 2" descr="Download – COMO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wnload – COMOT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8233" cy="396254"/>
                  </a:xfrm>
                  <a:prstGeom prst="rect">
                    <a:avLst/>
                  </a:prstGeom>
                  <a:noFill/>
                  <a:ln>
                    <a:noFill/>
                  </a:ln>
                </pic:spPr>
              </pic:pic>
            </a:graphicData>
          </a:graphic>
        </wp:inline>
      </w:drawing>
    </w:r>
  </w:p>
  <w:p w14:paraId="06DB9BEF" w14:textId="13098613" w:rsidR="00730373" w:rsidRDefault="00730373" w:rsidP="00682BD1">
    <w:pPr>
      <w:pStyle w:val="Header"/>
      <w:jc w:val="center"/>
    </w:pPr>
    <w:r w:rsidRPr="00682BD1">
      <w:t xml:space="preserve">PLAN DE ACȚIUNE PENTRU </w:t>
    </w:r>
    <w:r w:rsidR="009914EA">
      <w:t>GESTIONAREA</w:t>
    </w:r>
    <w:r w:rsidRPr="00682BD1">
      <w:t xml:space="preserve"> ZGOMOTULUI </w:t>
    </w:r>
    <w:r w:rsidR="009914EA">
      <w:t>AEROPORTUAR</w:t>
    </w:r>
    <w:r>
      <w:t xml:space="preserve"> </w:t>
    </w:r>
  </w:p>
  <w:p w14:paraId="5398A353" w14:textId="0193316C" w:rsidR="00730373" w:rsidRDefault="00730373" w:rsidP="00682BD1">
    <w:pPr>
      <w:pStyle w:val="Header"/>
      <w:jc w:val="center"/>
    </w:pPr>
    <w:r>
      <w:t>AIBB-AV (2024)</w:t>
    </w:r>
    <w:bookmarkEnd w:id="69"/>
    <w:bookmarkEnd w:id="7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7CE3"/>
    <w:multiLevelType w:val="hybridMultilevel"/>
    <w:tmpl w:val="ED428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129FC"/>
    <w:multiLevelType w:val="hybridMultilevel"/>
    <w:tmpl w:val="E9005C3A"/>
    <w:lvl w:ilvl="0" w:tplc="8A541C4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77ED8"/>
    <w:multiLevelType w:val="multilevel"/>
    <w:tmpl w:val="A94AEF6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CB0115"/>
    <w:multiLevelType w:val="hybridMultilevel"/>
    <w:tmpl w:val="87C4F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77CA5"/>
    <w:multiLevelType w:val="multilevel"/>
    <w:tmpl w:val="ED8E28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C312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C329F0"/>
    <w:multiLevelType w:val="hybridMultilevel"/>
    <w:tmpl w:val="BD44632E"/>
    <w:lvl w:ilvl="0" w:tplc="7A4AE66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81622"/>
    <w:multiLevelType w:val="hybridMultilevel"/>
    <w:tmpl w:val="AC9A1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D67907"/>
    <w:multiLevelType w:val="hybridMultilevel"/>
    <w:tmpl w:val="9D044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CD56CA"/>
    <w:multiLevelType w:val="hybridMultilevel"/>
    <w:tmpl w:val="85101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290E6B"/>
    <w:multiLevelType w:val="hybridMultilevel"/>
    <w:tmpl w:val="AD52B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697AB2"/>
    <w:multiLevelType w:val="hybridMultilevel"/>
    <w:tmpl w:val="9C029A6C"/>
    <w:lvl w:ilvl="0" w:tplc="7F28803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9A4F37"/>
    <w:multiLevelType w:val="hybridMultilevel"/>
    <w:tmpl w:val="8E48C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FB354E"/>
    <w:multiLevelType w:val="hybridMultilevel"/>
    <w:tmpl w:val="616E40D0"/>
    <w:lvl w:ilvl="0" w:tplc="8A541C4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B83D43"/>
    <w:multiLevelType w:val="hybridMultilevel"/>
    <w:tmpl w:val="50568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C30D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912D37"/>
    <w:multiLevelType w:val="hybridMultilevel"/>
    <w:tmpl w:val="CB9A92AE"/>
    <w:lvl w:ilvl="0" w:tplc="358CC44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0709EA"/>
    <w:multiLevelType w:val="hybridMultilevel"/>
    <w:tmpl w:val="27D4321A"/>
    <w:lvl w:ilvl="0" w:tplc="358CC444">
      <w:start w:val="4"/>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7E136F"/>
    <w:multiLevelType w:val="hybridMultilevel"/>
    <w:tmpl w:val="7E62D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937657"/>
    <w:multiLevelType w:val="hybridMultilevel"/>
    <w:tmpl w:val="55FC0558"/>
    <w:lvl w:ilvl="0" w:tplc="358CC44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965B19"/>
    <w:multiLevelType w:val="hybridMultilevel"/>
    <w:tmpl w:val="AE941534"/>
    <w:lvl w:ilvl="0" w:tplc="358CC44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071AD1"/>
    <w:multiLevelType w:val="hybridMultilevel"/>
    <w:tmpl w:val="F8127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6"/>
  </w:num>
  <w:num w:numId="4">
    <w:abstractNumId w:val="11"/>
  </w:num>
  <w:num w:numId="5">
    <w:abstractNumId w:val="1"/>
  </w:num>
  <w:num w:numId="6">
    <w:abstractNumId w:val="12"/>
  </w:num>
  <w:num w:numId="7">
    <w:abstractNumId w:val="2"/>
  </w:num>
  <w:num w:numId="8">
    <w:abstractNumId w:val="3"/>
  </w:num>
  <w:num w:numId="9">
    <w:abstractNumId w:val="8"/>
  </w:num>
  <w:num w:numId="10">
    <w:abstractNumId w:val="9"/>
  </w:num>
  <w:num w:numId="11">
    <w:abstractNumId w:val="10"/>
  </w:num>
  <w:num w:numId="12">
    <w:abstractNumId w:val="7"/>
  </w:num>
  <w:num w:numId="13">
    <w:abstractNumId w:val="0"/>
  </w:num>
  <w:num w:numId="14">
    <w:abstractNumId w:val="20"/>
  </w:num>
  <w:num w:numId="15">
    <w:abstractNumId w:val="21"/>
  </w:num>
  <w:num w:numId="16">
    <w:abstractNumId w:val="5"/>
  </w:num>
  <w:num w:numId="17">
    <w:abstractNumId w:val="15"/>
  </w:num>
  <w:num w:numId="18">
    <w:abstractNumId w:val="4"/>
  </w:num>
  <w:num w:numId="19">
    <w:abstractNumId w:val="19"/>
  </w:num>
  <w:num w:numId="20">
    <w:abstractNumId w:val="16"/>
  </w:num>
  <w:num w:numId="21">
    <w:abstractNumId w:val="1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8A"/>
    <w:rsid w:val="000039E8"/>
    <w:rsid w:val="00044D10"/>
    <w:rsid w:val="00060456"/>
    <w:rsid w:val="00063A4C"/>
    <w:rsid w:val="00067320"/>
    <w:rsid w:val="00083D0C"/>
    <w:rsid w:val="000B73DF"/>
    <w:rsid w:val="000C453E"/>
    <w:rsid w:val="000E4776"/>
    <w:rsid w:val="00101839"/>
    <w:rsid w:val="00121B39"/>
    <w:rsid w:val="00132BAD"/>
    <w:rsid w:val="0014243B"/>
    <w:rsid w:val="00152AB5"/>
    <w:rsid w:val="00166686"/>
    <w:rsid w:val="001734B8"/>
    <w:rsid w:val="001770CD"/>
    <w:rsid w:val="00177733"/>
    <w:rsid w:val="001832B6"/>
    <w:rsid w:val="00184155"/>
    <w:rsid w:val="001969DE"/>
    <w:rsid w:val="001A0DF2"/>
    <w:rsid w:val="001C5E45"/>
    <w:rsid w:val="001F30FA"/>
    <w:rsid w:val="001F49E6"/>
    <w:rsid w:val="001F5ED2"/>
    <w:rsid w:val="00207E29"/>
    <w:rsid w:val="002124CE"/>
    <w:rsid w:val="00223018"/>
    <w:rsid w:val="00227336"/>
    <w:rsid w:val="0022796B"/>
    <w:rsid w:val="00254AFC"/>
    <w:rsid w:val="00264683"/>
    <w:rsid w:val="00276228"/>
    <w:rsid w:val="002848D0"/>
    <w:rsid w:val="00291F5E"/>
    <w:rsid w:val="0029629F"/>
    <w:rsid w:val="002A2F8A"/>
    <w:rsid w:val="002B2012"/>
    <w:rsid w:val="002B713A"/>
    <w:rsid w:val="002D0C8B"/>
    <w:rsid w:val="002D20A3"/>
    <w:rsid w:val="002E1669"/>
    <w:rsid w:val="002F1BB4"/>
    <w:rsid w:val="002F4EFC"/>
    <w:rsid w:val="002F76CF"/>
    <w:rsid w:val="0031076E"/>
    <w:rsid w:val="00314340"/>
    <w:rsid w:val="00315B27"/>
    <w:rsid w:val="0032300D"/>
    <w:rsid w:val="003306F4"/>
    <w:rsid w:val="0035089B"/>
    <w:rsid w:val="0036088A"/>
    <w:rsid w:val="00365683"/>
    <w:rsid w:val="00371F4B"/>
    <w:rsid w:val="003870DA"/>
    <w:rsid w:val="0039520B"/>
    <w:rsid w:val="00396A60"/>
    <w:rsid w:val="003A6269"/>
    <w:rsid w:val="003B46CD"/>
    <w:rsid w:val="003B77C7"/>
    <w:rsid w:val="003C2581"/>
    <w:rsid w:val="003D658C"/>
    <w:rsid w:val="003F4627"/>
    <w:rsid w:val="00401204"/>
    <w:rsid w:val="00416E62"/>
    <w:rsid w:val="0043189F"/>
    <w:rsid w:val="00431AEE"/>
    <w:rsid w:val="00434638"/>
    <w:rsid w:val="004364A6"/>
    <w:rsid w:val="00450889"/>
    <w:rsid w:val="004545B2"/>
    <w:rsid w:val="00467128"/>
    <w:rsid w:val="00471774"/>
    <w:rsid w:val="00471C1E"/>
    <w:rsid w:val="00476232"/>
    <w:rsid w:val="0048558B"/>
    <w:rsid w:val="00493ADC"/>
    <w:rsid w:val="004A02DF"/>
    <w:rsid w:val="004B10A5"/>
    <w:rsid w:val="004B49A3"/>
    <w:rsid w:val="004B5ECB"/>
    <w:rsid w:val="004C7058"/>
    <w:rsid w:val="004D1B51"/>
    <w:rsid w:val="004D50F3"/>
    <w:rsid w:val="004F2D02"/>
    <w:rsid w:val="004F7E3B"/>
    <w:rsid w:val="00502764"/>
    <w:rsid w:val="0050705F"/>
    <w:rsid w:val="00510807"/>
    <w:rsid w:val="005140E2"/>
    <w:rsid w:val="00522FE3"/>
    <w:rsid w:val="00540F76"/>
    <w:rsid w:val="00544A5D"/>
    <w:rsid w:val="00550089"/>
    <w:rsid w:val="00556CEE"/>
    <w:rsid w:val="00571673"/>
    <w:rsid w:val="0057621F"/>
    <w:rsid w:val="005973F0"/>
    <w:rsid w:val="005A4C33"/>
    <w:rsid w:val="005B14CE"/>
    <w:rsid w:val="005C6675"/>
    <w:rsid w:val="005D0052"/>
    <w:rsid w:val="005D10A6"/>
    <w:rsid w:val="005D1355"/>
    <w:rsid w:val="005E2F69"/>
    <w:rsid w:val="006022A4"/>
    <w:rsid w:val="00617CFB"/>
    <w:rsid w:val="00617DBB"/>
    <w:rsid w:val="0062678F"/>
    <w:rsid w:val="006329DD"/>
    <w:rsid w:val="00633C16"/>
    <w:rsid w:val="00633D9A"/>
    <w:rsid w:val="00654A81"/>
    <w:rsid w:val="00655701"/>
    <w:rsid w:val="00664A92"/>
    <w:rsid w:val="00664C13"/>
    <w:rsid w:val="006700D3"/>
    <w:rsid w:val="00680BD9"/>
    <w:rsid w:val="00682BD1"/>
    <w:rsid w:val="00684471"/>
    <w:rsid w:val="006871ED"/>
    <w:rsid w:val="00687609"/>
    <w:rsid w:val="006923E6"/>
    <w:rsid w:val="006A6C7A"/>
    <w:rsid w:val="006A77F5"/>
    <w:rsid w:val="006A7B80"/>
    <w:rsid w:val="006B65A0"/>
    <w:rsid w:val="006C5DD9"/>
    <w:rsid w:val="006F63ED"/>
    <w:rsid w:val="006F76A9"/>
    <w:rsid w:val="00707F12"/>
    <w:rsid w:val="00714A5F"/>
    <w:rsid w:val="0072002B"/>
    <w:rsid w:val="00722865"/>
    <w:rsid w:val="00723EC6"/>
    <w:rsid w:val="00726265"/>
    <w:rsid w:val="00730373"/>
    <w:rsid w:val="0076545A"/>
    <w:rsid w:val="00774635"/>
    <w:rsid w:val="00776974"/>
    <w:rsid w:val="0077725B"/>
    <w:rsid w:val="007814F3"/>
    <w:rsid w:val="00782E91"/>
    <w:rsid w:val="007848D3"/>
    <w:rsid w:val="007877EA"/>
    <w:rsid w:val="007A46A0"/>
    <w:rsid w:val="007A6F9C"/>
    <w:rsid w:val="007B1512"/>
    <w:rsid w:val="007B450C"/>
    <w:rsid w:val="007C5E7D"/>
    <w:rsid w:val="007C7385"/>
    <w:rsid w:val="007E180A"/>
    <w:rsid w:val="00810770"/>
    <w:rsid w:val="00820C7B"/>
    <w:rsid w:val="00823BFC"/>
    <w:rsid w:val="00824D58"/>
    <w:rsid w:val="0084256A"/>
    <w:rsid w:val="00844DE0"/>
    <w:rsid w:val="00851CE0"/>
    <w:rsid w:val="008520DB"/>
    <w:rsid w:val="00854DDC"/>
    <w:rsid w:val="00862639"/>
    <w:rsid w:val="00890A7B"/>
    <w:rsid w:val="00893C30"/>
    <w:rsid w:val="00894FE6"/>
    <w:rsid w:val="00896BCE"/>
    <w:rsid w:val="008A61BE"/>
    <w:rsid w:val="008B7D17"/>
    <w:rsid w:val="008D3C21"/>
    <w:rsid w:val="008E326F"/>
    <w:rsid w:val="008F203F"/>
    <w:rsid w:val="008F4F98"/>
    <w:rsid w:val="00903C53"/>
    <w:rsid w:val="00913920"/>
    <w:rsid w:val="009258A6"/>
    <w:rsid w:val="009414E9"/>
    <w:rsid w:val="00941EC4"/>
    <w:rsid w:val="00960675"/>
    <w:rsid w:val="0097357B"/>
    <w:rsid w:val="009830DE"/>
    <w:rsid w:val="00985EA8"/>
    <w:rsid w:val="009914EA"/>
    <w:rsid w:val="00992DE9"/>
    <w:rsid w:val="00997257"/>
    <w:rsid w:val="009C4EF5"/>
    <w:rsid w:val="009D31AA"/>
    <w:rsid w:val="009D6CCA"/>
    <w:rsid w:val="009E4E9A"/>
    <w:rsid w:val="009F5BBB"/>
    <w:rsid w:val="00A2341A"/>
    <w:rsid w:val="00A26193"/>
    <w:rsid w:val="00A467A3"/>
    <w:rsid w:val="00A52AA3"/>
    <w:rsid w:val="00A5742D"/>
    <w:rsid w:val="00A701E0"/>
    <w:rsid w:val="00A70DB8"/>
    <w:rsid w:val="00A7130F"/>
    <w:rsid w:val="00A71984"/>
    <w:rsid w:val="00A86F3C"/>
    <w:rsid w:val="00A87372"/>
    <w:rsid w:val="00AA37D1"/>
    <w:rsid w:val="00AC3B9D"/>
    <w:rsid w:val="00AC453E"/>
    <w:rsid w:val="00AD224B"/>
    <w:rsid w:val="00AD3288"/>
    <w:rsid w:val="00AD7AF7"/>
    <w:rsid w:val="00AE3FFD"/>
    <w:rsid w:val="00AE4917"/>
    <w:rsid w:val="00AF2BD3"/>
    <w:rsid w:val="00AF427D"/>
    <w:rsid w:val="00B03751"/>
    <w:rsid w:val="00B049CD"/>
    <w:rsid w:val="00B27FA4"/>
    <w:rsid w:val="00B40C1C"/>
    <w:rsid w:val="00B41583"/>
    <w:rsid w:val="00B42A34"/>
    <w:rsid w:val="00B47FAB"/>
    <w:rsid w:val="00B54A15"/>
    <w:rsid w:val="00B56632"/>
    <w:rsid w:val="00B75F92"/>
    <w:rsid w:val="00B76B68"/>
    <w:rsid w:val="00B91912"/>
    <w:rsid w:val="00BA2972"/>
    <w:rsid w:val="00BA2B88"/>
    <w:rsid w:val="00BA369C"/>
    <w:rsid w:val="00BA3C71"/>
    <w:rsid w:val="00BB070C"/>
    <w:rsid w:val="00BB0942"/>
    <w:rsid w:val="00BB4882"/>
    <w:rsid w:val="00BB716F"/>
    <w:rsid w:val="00BE2477"/>
    <w:rsid w:val="00BE4A5B"/>
    <w:rsid w:val="00BF0D0F"/>
    <w:rsid w:val="00C013D0"/>
    <w:rsid w:val="00C041F9"/>
    <w:rsid w:val="00C24359"/>
    <w:rsid w:val="00C255AC"/>
    <w:rsid w:val="00C3204D"/>
    <w:rsid w:val="00C70409"/>
    <w:rsid w:val="00C75DB1"/>
    <w:rsid w:val="00C80E4C"/>
    <w:rsid w:val="00C874A7"/>
    <w:rsid w:val="00C87B93"/>
    <w:rsid w:val="00C9245E"/>
    <w:rsid w:val="00C9364D"/>
    <w:rsid w:val="00CA1D98"/>
    <w:rsid w:val="00CA338E"/>
    <w:rsid w:val="00CC36D0"/>
    <w:rsid w:val="00CC4C3C"/>
    <w:rsid w:val="00CE3D4F"/>
    <w:rsid w:val="00CF42AC"/>
    <w:rsid w:val="00D0242A"/>
    <w:rsid w:val="00D06A94"/>
    <w:rsid w:val="00D07306"/>
    <w:rsid w:val="00D36804"/>
    <w:rsid w:val="00D40825"/>
    <w:rsid w:val="00D4684B"/>
    <w:rsid w:val="00D545F5"/>
    <w:rsid w:val="00D867FF"/>
    <w:rsid w:val="00D87729"/>
    <w:rsid w:val="00DA559C"/>
    <w:rsid w:val="00DC3B7C"/>
    <w:rsid w:val="00DD1158"/>
    <w:rsid w:val="00DE01C6"/>
    <w:rsid w:val="00E03C76"/>
    <w:rsid w:val="00E129FF"/>
    <w:rsid w:val="00E16FBA"/>
    <w:rsid w:val="00E17930"/>
    <w:rsid w:val="00E301FC"/>
    <w:rsid w:val="00E376A5"/>
    <w:rsid w:val="00E41382"/>
    <w:rsid w:val="00E41D1C"/>
    <w:rsid w:val="00E433D6"/>
    <w:rsid w:val="00E52F3B"/>
    <w:rsid w:val="00E57771"/>
    <w:rsid w:val="00E60FBD"/>
    <w:rsid w:val="00E70516"/>
    <w:rsid w:val="00E73464"/>
    <w:rsid w:val="00E7715A"/>
    <w:rsid w:val="00EA0EF8"/>
    <w:rsid w:val="00EB4DCF"/>
    <w:rsid w:val="00EE474B"/>
    <w:rsid w:val="00EE4D88"/>
    <w:rsid w:val="00EF1674"/>
    <w:rsid w:val="00F02224"/>
    <w:rsid w:val="00F301AB"/>
    <w:rsid w:val="00F33393"/>
    <w:rsid w:val="00F44842"/>
    <w:rsid w:val="00F51EA7"/>
    <w:rsid w:val="00F52C3C"/>
    <w:rsid w:val="00F64282"/>
    <w:rsid w:val="00F733A7"/>
    <w:rsid w:val="00F77A91"/>
    <w:rsid w:val="00F9649D"/>
    <w:rsid w:val="00FA2D30"/>
    <w:rsid w:val="00FB3897"/>
    <w:rsid w:val="00FB47EE"/>
    <w:rsid w:val="00FB4EFA"/>
    <w:rsid w:val="00FD0BE9"/>
    <w:rsid w:val="00FE7C62"/>
    <w:rsid w:val="00FF7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626AF"/>
  <w15:chartTrackingRefBased/>
  <w15:docId w15:val="{8FFF20A6-A9EA-4489-83D9-A7BE66AA2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5973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4A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59C"/>
    <w:pPr>
      <w:ind w:left="720"/>
      <w:contextualSpacing/>
    </w:pPr>
  </w:style>
  <w:style w:type="character" w:customStyle="1" w:styleId="Heading1Char">
    <w:name w:val="Heading 1 Char"/>
    <w:basedOn w:val="DefaultParagraphFont"/>
    <w:link w:val="Heading1"/>
    <w:uiPriority w:val="9"/>
    <w:rsid w:val="005973F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71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545F5"/>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E73464"/>
  </w:style>
  <w:style w:type="character" w:styleId="CommentReference">
    <w:name w:val="annotation reference"/>
    <w:basedOn w:val="DefaultParagraphFont"/>
    <w:uiPriority w:val="99"/>
    <w:semiHidden/>
    <w:unhideWhenUsed/>
    <w:rsid w:val="00F733A7"/>
    <w:rPr>
      <w:sz w:val="16"/>
      <w:szCs w:val="16"/>
    </w:rPr>
  </w:style>
  <w:style w:type="paragraph" w:styleId="CommentText">
    <w:name w:val="annotation text"/>
    <w:basedOn w:val="Normal"/>
    <w:link w:val="CommentTextChar"/>
    <w:uiPriority w:val="99"/>
    <w:semiHidden/>
    <w:unhideWhenUsed/>
    <w:rsid w:val="00F733A7"/>
    <w:pPr>
      <w:spacing w:line="240" w:lineRule="auto"/>
    </w:pPr>
    <w:rPr>
      <w:sz w:val="20"/>
      <w:szCs w:val="20"/>
    </w:rPr>
  </w:style>
  <w:style w:type="character" w:customStyle="1" w:styleId="CommentTextChar">
    <w:name w:val="Comment Text Char"/>
    <w:basedOn w:val="DefaultParagraphFont"/>
    <w:link w:val="CommentText"/>
    <w:uiPriority w:val="99"/>
    <w:semiHidden/>
    <w:rsid w:val="00F733A7"/>
    <w:rPr>
      <w:sz w:val="20"/>
      <w:szCs w:val="20"/>
      <w:lang w:val="ro-RO"/>
    </w:rPr>
  </w:style>
  <w:style w:type="paragraph" w:styleId="CommentSubject">
    <w:name w:val="annotation subject"/>
    <w:basedOn w:val="CommentText"/>
    <w:next w:val="CommentText"/>
    <w:link w:val="CommentSubjectChar"/>
    <w:uiPriority w:val="99"/>
    <w:semiHidden/>
    <w:unhideWhenUsed/>
    <w:rsid w:val="00F733A7"/>
    <w:rPr>
      <w:b/>
      <w:bCs/>
    </w:rPr>
  </w:style>
  <w:style w:type="character" w:customStyle="1" w:styleId="CommentSubjectChar">
    <w:name w:val="Comment Subject Char"/>
    <w:basedOn w:val="CommentTextChar"/>
    <w:link w:val="CommentSubject"/>
    <w:uiPriority w:val="99"/>
    <w:semiHidden/>
    <w:rsid w:val="00F733A7"/>
    <w:rPr>
      <w:b/>
      <w:bCs/>
      <w:sz w:val="20"/>
      <w:szCs w:val="20"/>
      <w:lang w:val="ro-RO"/>
    </w:rPr>
  </w:style>
  <w:style w:type="paragraph" w:styleId="TOCHeading">
    <w:name w:val="TOC Heading"/>
    <w:basedOn w:val="Heading1"/>
    <w:next w:val="Normal"/>
    <w:uiPriority w:val="39"/>
    <w:unhideWhenUsed/>
    <w:qFormat/>
    <w:rsid w:val="0032300D"/>
    <w:pPr>
      <w:outlineLvl w:val="9"/>
    </w:pPr>
    <w:rPr>
      <w:kern w:val="0"/>
      <w:lang w:val="en-US"/>
      <w14:ligatures w14:val="none"/>
    </w:rPr>
  </w:style>
  <w:style w:type="paragraph" w:styleId="TOC1">
    <w:name w:val="toc 1"/>
    <w:basedOn w:val="Normal"/>
    <w:next w:val="Normal"/>
    <w:autoRedefine/>
    <w:uiPriority w:val="39"/>
    <w:unhideWhenUsed/>
    <w:rsid w:val="0032300D"/>
    <w:pPr>
      <w:spacing w:after="100"/>
    </w:pPr>
  </w:style>
  <w:style w:type="character" w:styleId="Hyperlink">
    <w:name w:val="Hyperlink"/>
    <w:basedOn w:val="DefaultParagraphFont"/>
    <w:uiPriority w:val="99"/>
    <w:unhideWhenUsed/>
    <w:rsid w:val="0032300D"/>
    <w:rPr>
      <w:color w:val="0563C1" w:themeColor="hyperlink"/>
      <w:u w:val="single"/>
    </w:rPr>
  </w:style>
  <w:style w:type="paragraph" w:styleId="TableofFigures">
    <w:name w:val="table of figures"/>
    <w:basedOn w:val="Normal"/>
    <w:next w:val="Normal"/>
    <w:uiPriority w:val="99"/>
    <w:unhideWhenUsed/>
    <w:rsid w:val="0032300D"/>
    <w:pPr>
      <w:spacing w:after="0"/>
    </w:pPr>
  </w:style>
  <w:style w:type="paragraph" w:styleId="FootnoteText">
    <w:name w:val="footnote text"/>
    <w:basedOn w:val="Normal"/>
    <w:link w:val="FootnoteTextChar"/>
    <w:uiPriority w:val="99"/>
    <w:semiHidden/>
    <w:unhideWhenUsed/>
    <w:rsid w:val="007814F3"/>
    <w:pPr>
      <w:spacing w:after="0" w:line="240" w:lineRule="auto"/>
    </w:pPr>
    <w:rPr>
      <w:rFonts w:ascii="Times New Roman" w:eastAsiaTheme="minorEastAsia" w:hAnsi="Times New Roman"/>
      <w:kern w:val="0"/>
      <w:sz w:val="20"/>
      <w:szCs w:val="20"/>
      <w:lang w:eastAsia="ro-RO"/>
      <w14:ligatures w14:val="none"/>
    </w:rPr>
  </w:style>
  <w:style w:type="character" w:customStyle="1" w:styleId="FootnoteTextChar">
    <w:name w:val="Footnote Text Char"/>
    <w:basedOn w:val="DefaultParagraphFont"/>
    <w:link w:val="FootnoteText"/>
    <w:uiPriority w:val="99"/>
    <w:semiHidden/>
    <w:rsid w:val="007814F3"/>
    <w:rPr>
      <w:rFonts w:ascii="Times New Roman" w:eastAsiaTheme="minorEastAsia" w:hAnsi="Times New Roman"/>
      <w:kern w:val="0"/>
      <w:sz w:val="20"/>
      <w:szCs w:val="20"/>
      <w:lang w:val="ro-RO" w:eastAsia="ro-RO"/>
      <w14:ligatures w14:val="none"/>
    </w:rPr>
  </w:style>
  <w:style w:type="character" w:styleId="FootnoteReference">
    <w:name w:val="footnote reference"/>
    <w:basedOn w:val="DefaultParagraphFont"/>
    <w:uiPriority w:val="99"/>
    <w:semiHidden/>
    <w:unhideWhenUsed/>
    <w:rsid w:val="007814F3"/>
    <w:rPr>
      <w:vertAlign w:val="superscript"/>
    </w:rPr>
  </w:style>
  <w:style w:type="character" w:customStyle="1" w:styleId="Heading2Char">
    <w:name w:val="Heading 2 Char"/>
    <w:basedOn w:val="DefaultParagraphFont"/>
    <w:link w:val="Heading2"/>
    <w:uiPriority w:val="9"/>
    <w:rsid w:val="00714A5F"/>
    <w:rPr>
      <w:rFonts w:asciiTheme="majorHAnsi" w:eastAsiaTheme="majorEastAsia" w:hAnsiTheme="majorHAnsi" w:cstheme="majorBidi"/>
      <w:color w:val="2F5496" w:themeColor="accent1" w:themeShade="BF"/>
      <w:sz w:val="26"/>
      <w:szCs w:val="26"/>
      <w:lang w:val="ro-RO"/>
    </w:rPr>
  </w:style>
  <w:style w:type="paragraph" w:styleId="TOC2">
    <w:name w:val="toc 2"/>
    <w:basedOn w:val="Normal"/>
    <w:next w:val="Normal"/>
    <w:autoRedefine/>
    <w:uiPriority w:val="39"/>
    <w:unhideWhenUsed/>
    <w:rsid w:val="00101839"/>
    <w:pPr>
      <w:spacing w:after="100"/>
      <w:ind w:left="220"/>
    </w:pPr>
  </w:style>
  <w:style w:type="character" w:styleId="PlaceholderText">
    <w:name w:val="Placeholder Text"/>
    <w:basedOn w:val="DefaultParagraphFont"/>
    <w:uiPriority w:val="99"/>
    <w:semiHidden/>
    <w:rsid w:val="00EA0EF8"/>
    <w:rPr>
      <w:color w:val="666666"/>
    </w:rPr>
  </w:style>
  <w:style w:type="paragraph" w:styleId="Header">
    <w:name w:val="header"/>
    <w:basedOn w:val="Normal"/>
    <w:link w:val="HeaderChar"/>
    <w:uiPriority w:val="99"/>
    <w:unhideWhenUsed/>
    <w:rsid w:val="00207E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E29"/>
    <w:rPr>
      <w:lang w:val="ro-RO"/>
    </w:rPr>
  </w:style>
  <w:style w:type="paragraph" w:styleId="Footer">
    <w:name w:val="footer"/>
    <w:basedOn w:val="Normal"/>
    <w:link w:val="FooterChar"/>
    <w:uiPriority w:val="99"/>
    <w:unhideWhenUsed/>
    <w:rsid w:val="00207E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E29"/>
    <w:rPr>
      <w:lang w:val="ro-RO"/>
    </w:rPr>
  </w:style>
  <w:style w:type="paragraph" w:styleId="BalloonText">
    <w:name w:val="Balloon Text"/>
    <w:basedOn w:val="Normal"/>
    <w:link w:val="BalloonTextChar"/>
    <w:uiPriority w:val="99"/>
    <w:semiHidden/>
    <w:unhideWhenUsed/>
    <w:rsid w:val="001C5E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E45"/>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255">
      <w:bodyDiv w:val="1"/>
      <w:marLeft w:val="0"/>
      <w:marRight w:val="0"/>
      <w:marTop w:val="0"/>
      <w:marBottom w:val="0"/>
      <w:divBdr>
        <w:top w:val="none" w:sz="0" w:space="0" w:color="auto"/>
        <w:left w:val="none" w:sz="0" w:space="0" w:color="auto"/>
        <w:bottom w:val="none" w:sz="0" w:space="0" w:color="auto"/>
        <w:right w:val="none" w:sz="0" w:space="0" w:color="auto"/>
      </w:divBdr>
    </w:div>
    <w:div w:id="5641112">
      <w:bodyDiv w:val="1"/>
      <w:marLeft w:val="0"/>
      <w:marRight w:val="0"/>
      <w:marTop w:val="0"/>
      <w:marBottom w:val="0"/>
      <w:divBdr>
        <w:top w:val="none" w:sz="0" w:space="0" w:color="auto"/>
        <w:left w:val="none" w:sz="0" w:space="0" w:color="auto"/>
        <w:bottom w:val="none" w:sz="0" w:space="0" w:color="auto"/>
        <w:right w:val="none" w:sz="0" w:space="0" w:color="auto"/>
      </w:divBdr>
    </w:div>
    <w:div w:id="66272607">
      <w:bodyDiv w:val="1"/>
      <w:marLeft w:val="0"/>
      <w:marRight w:val="0"/>
      <w:marTop w:val="0"/>
      <w:marBottom w:val="0"/>
      <w:divBdr>
        <w:top w:val="none" w:sz="0" w:space="0" w:color="auto"/>
        <w:left w:val="none" w:sz="0" w:space="0" w:color="auto"/>
        <w:bottom w:val="none" w:sz="0" w:space="0" w:color="auto"/>
        <w:right w:val="none" w:sz="0" w:space="0" w:color="auto"/>
      </w:divBdr>
    </w:div>
    <w:div w:id="80640500">
      <w:bodyDiv w:val="1"/>
      <w:marLeft w:val="0"/>
      <w:marRight w:val="0"/>
      <w:marTop w:val="0"/>
      <w:marBottom w:val="0"/>
      <w:divBdr>
        <w:top w:val="none" w:sz="0" w:space="0" w:color="auto"/>
        <w:left w:val="none" w:sz="0" w:space="0" w:color="auto"/>
        <w:bottom w:val="none" w:sz="0" w:space="0" w:color="auto"/>
        <w:right w:val="none" w:sz="0" w:space="0" w:color="auto"/>
      </w:divBdr>
    </w:div>
    <w:div w:id="96948046">
      <w:bodyDiv w:val="1"/>
      <w:marLeft w:val="0"/>
      <w:marRight w:val="0"/>
      <w:marTop w:val="0"/>
      <w:marBottom w:val="0"/>
      <w:divBdr>
        <w:top w:val="none" w:sz="0" w:space="0" w:color="auto"/>
        <w:left w:val="none" w:sz="0" w:space="0" w:color="auto"/>
        <w:bottom w:val="none" w:sz="0" w:space="0" w:color="auto"/>
        <w:right w:val="none" w:sz="0" w:space="0" w:color="auto"/>
      </w:divBdr>
    </w:div>
    <w:div w:id="103498592">
      <w:bodyDiv w:val="1"/>
      <w:marLeft w:val="0"/>
      <w:marRight w:val="0"/>
      <w:marTop w:val="0"/>
      <w:marBottom w:val="0"/>
      <w:divBdr>
        <w:top w:val="none" w:sz="0" w:space="0" w:color="auto"/>
        <w:left w:val="none" w:sz="0" w:space="0" w:color="auto"/>
        <w:bottom w:val="none" w:sz="0" w:space="0" w:color="auto"/>
        <w:right w:val="none" w:sz="0" w:space="0" w:color="auto"/>
      </w:divBdr>
    </w:div>
    <w:div w:id="109205764">
      <w:bodyDiv w:val="1"/>
      <w:marLeft w:val="0"/>
      <w:marRight w:val="0"/>
      <w:marTop w:val="0"/>
      <w:marBottom w:val="0"/>
      <w:divBdr>
        <w:top w:val="none" w:sz="0" w:space="0" w:color="auto"/>
        <w:left w:val="none" w:sz="0" w:space="0" w:color="auto"/>
        <w:bottom w:val="none" w:sz="0" w:space="0" w:color="auto"/>
        <w:right w:val="none" w:sz="0" w:space="0" w:color="auto"/>
      </w:divBdr>
    </w:div>
    <w:div w:id="111368145">
      <w:bodyDiv w:val="1"/>
      <w:marLeft w:val="0"/>
      <w:marRight w:val="0"/>
      <w:marTop w:val="0"/>
      <w:marBottom w:val="0"/>
      <w:divBdr>
        <w:top w:val="none" w:sz="0" w:space="0" w:color="auto"/>
        <w:left w:val="none" w:sz="0" w:space="0" w:color="auto"/>
        <w:bottom w:val="none" w:sz="0" w:space="0" w:color="auto"/>
        <w:right w:val="none" w:sz="0" w:space="0" w:color="auto"/>
      </w:divBdr>
    </w:div>
    <w:div w:id="115298101">
      <w:bodyDiv w:val="1"/>
      <w:marLeft w:val="0"/>
      <w:marRight w:val="0"/>
      <w:marTop w:val="0"/>
      <w:marBottom w:val="0"/>
      <w:divBdr>
        <w:top w:val="none" w:sz="0" w:space="0" w:color="auto"/>
        <w:left w:val="none" w:sz="0" w:space="0" w:color="auto"/>
        <w:bottom w:val="none" w:sz="0" w:space="0" w:color="auto"/>
        <w:right w:val="none" w:sz="0" w:space="0" w:color="auto"/>
      </w:divBdr>
    </w:div>
    <w:div w:id="117072049">
      <w:bodyDiv w:val="1"/>
      <w:marLeft w:val="0"/>
      <w:marRight w:val="0"/>
      <w:marTop w:val="0"/>
      <w:marBottom w:val="0"/>
      <w:divBdr>
        <w:top w:val="none" w:sz="0" w:space="0" w:color="auto"/>
        <w:left w:val="none" w:sz="0" w:space="0" w:color="auto"/>
        <w:bottom w:val="none" w:sz="0" w:space="0" w:color="auto"/>
        <w:right w:val="none" w:sz="0" w:space="0" w:color="auto"/>
      </w:divBdr>
    </w:div>
    <w:div w:id="118427041">
      <w:bodyDiv w:val="1"/>
      <w:marLeft w:val="0"/>
      <w:marRight w:val="0"/>
      <w:marTop w:val="0"/>
      <w:marBottom w:val="0"/>
      <w:divBdr>
        <w:top w:val="none" w:sz="0" w:space="0" w:color="auto"/>
        <w:left w:val="none" w:sz="0" w:space="0" w:color="auto"/>
        <w:bottom w:val="none" w:sz="0" w:space="0" w:color="auto"/>
        <w:right w:val="none" w:sz="0" w:space="0" w:color="auto"/>
      </w:divBdr>
    </w:div>
    <w:div w:id="121466116">
      <w:bodyDiv w:val="1"/>
      <w:marLeft w:val="0"/>
      <w:marRight w:val="0"/>
      <w:marTop w:val="0"/>
      <w:marBottom w:val="0"/>
      <w:divBdr>
        <w:top w:val="none" w:sz="0" w:space="0" w:color="auto"/>
        <w:left w:val="none" w:sz="0" w:space="0" w:color="auto"/>
        <w:bottom w:val="none" w:sz="0" w:space="0" w:color="auto"/>
        <w:right w:val="none" w:sz="0" w:space="0" w:color="auto"/>
      </w:divBdr>
    </w:div>
    <w:div w:id="128742248">
      <w:bodyDiv w:val="1"/>
      <w:marLeft w:val="0"/>
      <w:marRight w:val="0"/>
      <w:marTop w:val="0"/>
      <w:marBottom w:val="0"/>
      <w:divBdr>
        <w:top w:val="none" w:sz="0" w:space="0" w:color="auto"/>
        <w:left w:val="none" w:sz="0" w:space="0" w:color="auto"/>
        <w:bottom w:val="none" w:sz="0" w:space="0" w:color="auto"/>
        <w:right w:val="none" w:sz="0" w:space="0" w:color="auto"/>
      </w:divBdr>
    </w:div>
    <w:div w:id="130367106">
      <w:bodyDiv w:val="1"/>
      <w:marLeft w:val="0"/>
      <w:marRight w:val="0"/>
      <w:marTop w:val="0"/>
      <w:marBottom w:val="0"/>
      <w:divBdr>
        <w:top w:val="none" w:sz="0" w:space="0" w:color="auto"/>
        <w:left w:val="none" w:sz="0" w:space="0" w:color="auto"/>
        <w:bottom w:val="none" w:sz="0" w:space="0" w:color="auto"/>
        <w:right w:val="none" w:sz="0" w:space="0" w:color="auto"/>
      </w:divBdr>
    </w:div>
    <w:div w:id="140538630">
      <w:bodyDiv w:val="1"/>
      <w:marLeft w:val="0"/>
      <w:marRight w:val="0"/>
      <w:marTop w:val="0"/>
      <w:marBottom w:val="0"/>
      <w:divBdr>
        <w:top w:val="none" w:sz="0" w:space="0" w:color="auto"/>
        <w:left w:val="none" w:sz="0" w:space="0" w:color="auto"/>
        <w:bottom w:val="none" w:sz="0" w:space="0" w:color="auto"/>
        <w:right w:val="none" w:sz="0" w:space="0" w:color="auto"/>
      </w:divBdr>
    </w:div>
    <w:div w:id="144706283">
      <w:bodyDiv w:val="1"/>
      <w:marLeft w:val="0"/>
      <w:marRight w:val="0"/>
      <w:marTop w:val="0"/>
      <w:marBottom w:val="0"/>
      <w:divBdr>
        <w:top w:val="none" w:sz="0" w:space="0" w:color="auto"/>
        <w:left w:val="none" w:sz="0" w:space="0" w:color="auto"/>
        <w:bottom w:val="none" w:sz="0" w:space="0" w:color="auto"/>
        <w:right w:val="none" w:sz="0" w:space="0" w:color="auto"/>
      </w:divBdr>
    </w:div>
    <w:div w:id="211312052">
      <w:bodyDiv w:val="1"/>
      <w:marLeft w:val="0"/>
      <w:marRight w:val="0"/>
      <w:marTop w:val="0"/>
      <w:marBottom w:val="0"/>
      <w:divBdr>
        <w:top w:val="none" w:sz="0" w:space="0" w:color="auto"/>
        <w:left w:val="none" w:sz="0" w:space="0" w:color="auto"/>
        <w:bottom w:val="none" w:sz="0" w:space="0" w:color="auto"/>
        <w:right w:val="none" w:sz="0" w:space="0" w:color="auto"/>
      </w:divBdr>
    </w:div>
    <w:div w:id="214585670">
      <w:bodyDiv w:val="1"/>
      <w:marLeft w:val="0"/>
      <w:marRight w:val="0"/>
      <w:marTop w:val="0"/>
      <w:marBottom w:val="0"/>
      <w:divBdr>
        <w:top w:val="none" w:sz="0" w:space="0" w:color="auto"/>
        <w:left w:val="none" w:sz="0" w:space="0" w:color="auto"/>
        <w:bottom w:val="none" w:sz="0" w:space="0" w:color="auto"/>
        <w:right w:val="none" w:sz="0" w:space="0" w:color="auto"/>
      </w:divBdr>
    </w:div>
    <w:div w:id="237449044">
      <w:bodyDiv w:val="1"/>
      <w:marLeft w:val="0"/>
      <w:marRight w:val="0"/>
      <w:marTop w:val="0"/>
      <w:marBottom w:val="0"/>
      <w:divBdr>
        <w:top w:val="none" w:sz="0" w:space="0" w:color="auto"/>
        <w:left w:val="none" w:sz="0" w:space="0" w:color="auto"/>
        <w:bottom w:val="none" w:sz="0" w:space="0" w:color="auto"/>
        <w:right w:val="none" w:sz="0" w:space="0" w:color="auto"/>
      </w:divBdr>
    </w:div>
    <w:div w:id="269435818">
      <w:bodyDiv w:val="1"/>
      <w:marLeft w:val="0"/>
      <w:marRight w:val="0"/>
      <w:marTop w:val="0"/>
      <w:marBottom w:val="0"/>
      <w:divBdr>
        <w:top w:val="none" w:sz="0" w:space="0" w:color="auto"/>
        <w:left w:val="none" w:sz="0" w:space="0" w:color="auto"/>
        <w:bottom w:val="none" w:sz="0" w:space="0" w:color="auto"/>
        <w:right w:val="none" w:sz="0" w:space="0" w:color="auto"/>
      </w:divBdr>
    </w:div>
    <w:div w:id="281812445">
      <w:bodyDiv w:val="1"/>
      <w:marLeft w:val="0"/>
      <w:marRight w:val="0"/>
      <w:marTop w:val="0"/>
      <w:marBottom w:val="0"/>
      <w:divBdr>
        <w:top w:val="none" w:sz="0" w:space="0" w:color="auto"/>
        <w:left w:val="none" w:sz="0" w:space="0" w:color="auto"/>
        <w:bottom w:val="none" w:sz="0" w:space="0" w:color="auto"/>
        <w:right w:val="none" w:sz="0" w:space="0" w:color="auto"/>
      </w:divBdr>
    </w:div>
    <w:div w:id="284195326">
      <w:bodyDiv w:val="1"/>
      <w:marLeft w:val="0"/>
      <w:marRight w:val="0"/>
      <w:marTop w:val="0"/>
      <w:marBottom w:val="0"/>
      <w:divBdr>
        <w:top w:val="none" w:sz="0" w:space="0" w:color="auto"/>
        <w:left w:val="none" w:sz="0" w:space="0" w:color="auto"/>
        <w:bottom w:val="none" w:sz="0" w:space="0" w:color="auto"/>
        <w:right w:val="none" w:sz="0" w:space="0" w:color="auto"/>
      </w:divBdr>
    </w:div>
    <w:div w:id="290013197">
      <w:bodyDiv w:val="1"/>
      <w:marLeft w:val="0"/>
      <w:marRight w:val="0"/>
      <w:marTop w:val="0"/>
      <w:marBottom w:val="0"/>
      <w:divBdr>
        <w:top w:val="none" w:sz="0" w:space="0" w:color="auto"/>
        <w:left w:val="none" w:sz="0" w:space="0" w:color="auto"/>
        <w:bottom w:val="none" w:sz="0" w:space="0" w:color="auto"/>
        <w:right w:val="none" w:sz="0" w:space="0" w:color="auto"/>
      </w:divBdr>
    </w:div>
    <w:div w:id="290210004">
      <w:bodyDiv w:val="1"/>
      <w:marLeft w:val="0"/>
      <w:marRight w:val="0"/>
      <w:marTop w:val="0"/>
      <w:marBottom w:val="0"/>
      <w:divBdr>
        <w:top w:val="none" w:sz="0" w:space="0" w:color="auto"/>
        <w:left w:val="none" w:sz="0" w:space="0" w:color="auto"/>
        <w:bottom w:val="none" w:sz="0" w:space="0" w:color="auto"/>
        <w:right w:val="none" w:sz="0" w:space="0" w:color="auto"/>
      </w:divBdr>
    </w:div>
    <w:div w:id="303581420">
      <w:bodyDiv w:val="1"/>
      <w:marLeft w:val="0"/>
      <w:marRight w:val="0"/>
      <w:marTop w:val="0"/>
      <w:marBottom w:val="0"/>
      <w:divBdr>
        <w:top w:val="none" w:sz="0" w:space="0" w:color="auto"/>
        <w:left w:val="none" w:sz="0" w:space="0" w:color="auto"/>
        <w:bottom w:val="none" w:sz="0" w:space="0" w:color="auto"/>
        <w:right w:val="none" w:sz="0" w:space="0" w:color="auto"/>
      </w:divBdr>
    </w:div>
    <w:div w:id="339360668">
      <w:bodyDiv w:val="1"/>
      <w:marLeft w:val="0"/>
      <w:marRight w:val="0"/>
      <w:marTop w:val="0"/>
      <w:marBottom w:val="0"/>
      <w:divBdr>
        <w:top w:val="none" w:sz="0" w:space="0" w:color="auto"/>
        <w:left w:val="none" w:sz="0" w:space="0" w:color="auto"/>
        <w:bottom w:val="none" w:sz="0" w:space="0" w:color="auto"/>
        <w:right w:val="none" w:sz="0" w:space="0" w:color="auto"/>
      </w:divBdr>
    </w:div>
    <w:div w:id="369843855">
      <w:bodyDiv w:val="1"/>
      <w:marLeft w:val="0"/>
      <w:marRight w:val="0"/>
      <w:marTop w:val="0"/>
      <w:marBottom w:val="0"/>
      <w:divBdr>
        <w:top w:val="none" w:sz="0" w:space="0" w:color="auto"/>
        <w:left w:val="none" w:sz="0" w:space="0" w:color="auto"/>
        <w:bottom w:val="none" w:sz="0" w:space="0" w:color="auto"/>
        <w:right w:val="none" w:sz="0" w:space="0" w:color="auto"/>
      </w:divBdr>
    </w:div>
    <w:div w:id="379865106">
      <w:bodyDiv w:val="1"/>
      <w:marLeft w:val="0"/>
      <w:marRight w:val="0"/>
      <w:marTop w:val="0"/>
      <w:marBottom w:val="0"/>
      <w:divBdr>
        <w:top w:val="none" w:sz="0" w:space="0" w:color="auto"/>
        <w:left w:val="none" w:sz="0" w:space="0" w:color="auto"/>
        <w:bottom w:val="none" w:sz="0" w:space="0" w:color="auto"/>
        <w:right w:val="none" w:sz="0" w:space="0" w:color="auto"/>
      </w:divBdr>
    </w:div>
    <w:div w:id="389113720">
      <w:bodyDiv w:val="1"/>
      <w:marLeft w:val="0"/>
      <w:marRight w:val="0"/>
      <w:marTop w:val="0"/>
      <w:marBottom w:val="0"/>
      <w:divBdr>
        <w:top w:val="none" w:sz="0" w:space="0" w:color="auto"/>
        <w:left w:val="none" w:sz="0" w:space="0" w:color="auto"/>
        <w:bottom w:val="none" w:sz="0" w:space="0" w:color="auto"/>
        <w:right w:val="none" w:sz="0" w:space="0" w:color="auto"/>
      </w:divBdr>
    </w:div>
    <w:div w:id="401880093">
      <w:bodyDiv w:val="1"/>
      <w:marLeft w:val="0"/>
      <w:marRight w:val="0"/>
      <w:marTop w:val="0"/>
      <w:marBottom w:val="0"/>
      <w:divBdr>
        <w:top w:val="none" w:sz="0" w:space="0" w:color="auto"/>
        <w:left w:val="none" w:sz="0" w:space="0" w:color="auto"/>
        <w:bottom w:val="none" w:sz="0" w:space="0" w:color="auto"/>
        <w:right w:val="none" w:sz="0" w:space="0" w:color="auto"/>
      </w:divBdr>
    </w:div>
    <w:div w:id="404575394">
      <w:bodyDiv w:val="1"/>
      <w:marLeft w:val="0"/>
      <w:marRight w:val="0"/>
      <w:marTop w:val="0"/>
      <w:marBottom w:val="0"/>
      <w:divBdr>
        <w:top w:val="none" w:sz="0" w:space="0" w:color="auto"/>
        <w:left w:val="none" w:sz="0" w:space="0" w:color="auto"/>
        <w:bottom w:val="none" w:sz="0" w:space="0" w:color="auto"/>
        <w:right w:val="none" w:sz="0" w:space="0" w:color="auto"/>
      </w:divBdr>
    </w:div>
    <w:div w:id="409161392">
      <w:bodyDiv w:val="1"/>
      <w:marLeft w:val="0"/>
      <w:marRight w:val="0"/>
      <w:marTop w:val="0"/>
      <w:marBottom w:val="0"/>
      <w:divBdr>
        <w:top w:val="none" w:sz="0" w:space="0" w:color="auto"/>
        <w:left w:val="none" w:sz="0" w:space="0" w:color="auto"/>
        <w:bottom w:val="none" w:sz="0" w:space="0" w:color="auto"/>
        <w:right w:val="none" w:sz="0" w:space="0" w:color="auto"/>
      </w:divBdr>
    </w:div>
    <w:div w:id="433285520">
      <w:bodyDiv w:val="1"/>
      <w:marLeft w:val="0"/>
      <w:marRight w:val="0"/>
      <w:marTop w:val="0"/>
      <w:marBottom w:val="0"/>
      <w:divBdr>
        <w:top w:val="none" w:sz="0" w:space="0" w:color="auto"/>
        <w:left w:val="none" w:sz="0" w:space="0" w:color="auto"/>
        <w:bottom w:val="none" w:sz="0" w:space="0" w:color="auto"/>
        <w:right w:val="none" w:sz="0" w:space="0" w:color="auto"/>
      </w:divBdr>
    </w:div>
    <w:div w:id="442043120">
      <w:bodyDiv w:val="1"/>
      <w:marLeft w:val="0"/>
      <w:marRight w:val="0"/>
      <w:marTop w:val="0"/>
      <w:marBottom w:val="0"/>
      <w:divBdr>
        <w:top w:val="none" w:sz="0" w:space="0" w:color="auto"/>
        <w:left w:val="none" w:sz="0" w:space="0" w:color="auto"/>
        <w:bottom w:val="none" w:sz="0" w:space="0" w:color="auto"/>
        <w:right w:val="none" w:sz="0" w:space="0" w:color="auto"/>
      </w:divBdr>
    </w:div>
    <w:div w:id="452284953">
      <w:bodyDiv w:val="1"/>
      <w:marLeft w:val="0"/>
      <w:marRight w:val="0"/>
      <w:marTop w:val="0"/>
      <w:marBottom w:val="0"/>
      <w:divBdr>
        <w:top w:val="none" w:sz="0" w:space="0" w:color="auto"/>
        <w:left w:val="none" w:sz="0" w:space="0" w:color="auto"/>
        <w:bottom w:val="none" w:sz="0" w:space="0" w:color="auto"/>
        <w:right w:val="none" w:sz="0" w:space="0" w:color="auto"/>
      </w:divBdr>
    </w:div>
    <w:div w:id="463692640">
      <w:bodyDiv w:val="1"/>
      <w:marLeft w:val="0"/>
      <w:marRight w:val="0"/>
      <w:marTop w:val="0"/>
      <w:marBottom w:val="0"/>
      <w:divBdr>
        <w:top w:val="none" w:sz="0" w:space="0" w:color="auto"/>
        <w:left w:val="none" w:sz="0" w:space="0" w:color="auto"/>
        <w:bottom w:val="none" w:sz="0" w:space="0" w:color="auto"/>
        <w:right w:val="none" w:sz="0" w:space="0" w:color="auto"/>
      </w:divBdr>
    </w:div>
    <w:div w:id="475953505">
      <w:bodyDiv w:val="1"/>
      <w:marLeft w:val="0"/>
      <w:marRight w:val="0"/>
      <w:marTop w:val="0"/>
      <w:marBottom w:val="0"/>
      <w:divBdr>
        <w:top w:val="none" w:sz="0" w:space="0" w:color="auto"/>
        <w:left w:val="none" w:sz="0" w:space="0" w:color="auto"/>
        <w:bottom w:val="none" w:sz="0" w:space="0" w:color="auto"/>
        <w:right w:val="none" w:sz="0" w:space="0" w:color="auto"/>
      </w:divBdr>
    </w:div>
    <w:div w:id="506752913">
      <w:bodyDiv w:val="1"/>
      <w:marLeft w:val="0"/>
      <w:marRight w:val="0"/>
      <w:marTop w:val="0"/>
      <w:marBottom w:val="0"/>
      <w:divBdr>
        <w:top w:val="none" w:sz="0" w:space="0" w:color="auto"/>
        <w:left w:val="none" w:sz="0" w:space="0" w:color="auto"/>
        <w:bottom w:val="none" w:sz="0" w:space="0" w:color="auto"/>
        <w:right w:val="none" w:sz="0" w:space="0" w:color="auto"/>
      </w:divBdr>
    </w:div>
    <w:div w:id="507332989">
      <w:bodyDiv w:val="1"/>
      <w:marLeft w:val="0"/>
      <w:marRight w:val="0"/>
      <w:marTop w:val="0"/>
      <w:marBottom w:val="0"/>
      <w:divBdr>
        <w:top w:val="none" w:sz="0" w:space="0" w:color="auto"/>
        <w:left w:val="none" w:sz="0" w:space="0" w:color="auto"/>
        <w:bottom w:val="none" w:sz="0" w:space="0" w:color="auto"/>
        <w:right w:val="none" w:sz="0" w:space="0" w:color="auto"/>
      </w:divBdr>
    </w:div>
    <w:div w:id="517818552">
      <w:bodyDiv w:val="1"/>
      <w:marLeft w:val="0"/>
      <w:marRight w:val="0"/>
      <w:marTop w:val="0"/>
      <w:marBottom w:val="0"/>
      <w:divBdr>
        <w:top w:val="none" w:sz="0" w:space="0" w:color="auto"/>
        <w:left w:val="none" w:sz="0" w:space="0" w:color="auto"/>
        <w:bottom w:val="none" w:sz="0" w:space="0" w:color="auto"/>
        <w:right w:val="none" w:sz="0" w:space="0" w:color="auto"/>
      </w:divBdr>
    </w:div>
    <w:div w:id="543954638">
      <w:bodyDiv w:val="1"/>
      <w:marLeft w:val="0"/>
      <w:marRight w:val="0"/>
      <w:marTop w:val="0"/>
      <w:marBottom w:val="0"/>
      <w:divBdr>
        <w:top w:val="none" w:sz="0" w:space="0" w:color="auto"/>
        <w:left w:val="none" w:sz="0" w:space="0" w:color="auto"/>
        <w:bottom w:val="none" w:sz="0" w:space="0" w:color="auto"/>
        <w:right w:val="none" w:sz="0" w:space="0" w:color="auto"/>
      </w:divBdr>
    </w:div>
    <w:div w:id="554853931">
      <w:bodyDiv w:val="1"/>
      <w:marLeft w:val="0"/>
      <w:marRight w:val="0"/>
      <w:marTop w:val="0"/>
      <w:marBottom w:val="0"/>
      <w:divBdr>
        <w:top w:val="none" w:sz="0" w:space="0" w:color="auto"/>
        <w:left w:val="none" w:sz="0" w:space="0" w:color="auto"/>
        <w:bottom w:val="none" w:sz="0" w:space="0" w:color="auto"/>
        <w:right w:val="none" w:sz="0" w:space="0" w:color="auto"/>
      </w:divBdr>
    </w:div>
    <w:div w:id="562444140">
      <w:bodyDiv w:val="1"/>
      <w:marLeft w:val="0"/>
      <w:marRight w:val="0"/>
      <w:marTop w:val="0"/>
      <w:marBottom w:val="0"/>
      <w:divBdr>
        <w:top w:val="none" w:sz="0" w:space="0" w:color="auto"/>
        <w:left w:val="none" w:sz="0" w:space="0" w:color="auto"/>
        <w:bottom w:val="none" w:sz="0" w:space="0" w:color="auto"/>
        <w:right w:val="none" w:sz="0" w:space="0" w:color="auto"/>
      </w:divBdr>
    </w:div>
    <w:div w:id="571039639">
      <w:bodyDiv w:val="1"/>
      <w:marLeft w:val="0"/>
      <w:marRight w:val="0"/>
      <w:marTop w:val="0"/>
      <w:marBottom w:val="0"/>
      <w:divBdr>
        <w:top w:val="none" w:sz="0" w:space="0" w:color="auto"/>
        <w:left w:val="none" w:sz="0" w:space="0" w:color="auto"/>
        <w:bottom w:val="none" w:sz="0" w:space="0" w:color="auto"/>
        <w:right w:val="none" w:sz="0" w:space="0" w:color="auto"/>
      </w:divBdr>
    </w:div>
    <w:div w:id="583074605">
      <w:bodyDiv w:val="1"/>
      <w:marLeft w:val="0"/>
      <w:marRight w:val="0"/>
      <w:marTop w:val="0"/>
      <w:marBottom w:val="0"/>
      <w:divBdr>
        <w:top w:val="none" w:sz="0" w:space="0" w:color="auto"/>
        <w:left w:val="none" w:sz="0" w:space="0" w:color="auto"/>
        <w:bottom w:val="none" w:sz="0" w:space="0" w:color="auto"/>
        <w:right w:val="none" w:sz="0" w:space="0" w:color="auto"/>
      </w:divBdr>
    </w:div>
    <w:div w:id="585724654">
      <w:bodyDiv w:val="1"/>
      <w:marLeft w:val="0"/>
      <w:marRight w:val="0"/>
      <w:marTop w:val="0"/>
      <w:marBottom w:val="0"/>
      <w:divBdr>
        <w:top w:val="none" w:sz="0" w:space="0" w:color="auto"/>
        <w:left w:val="none" w:sz="0" w:space="0" w:color="auto"/>
        <w:bottom w:val="none" w:sz="0" w:space="0" w:color="auto"/>
        <w:right w:val="none" w:sz="0" w:space="0" w:color="auto"/>
      </w:divBdr>
    </w:div>
    <w:div w:id="596863735">
      <w:bodyDiv w:val="1"/>
      <w:marLeft w:val="0"/>
      <w:marRight w:val="0"/>
      <w:marTop w:val="0"/>
      <w:marBottom w:val="0"/>
      <w:divBdr>
        <w:top w:val="none" w:sz="0" w:space="0" w:color="auto"/>
        <w:left w:val="none" w:sz="0" w:space="0" w:color="auto"/>
        <w:bottom w:val="none" w:sz="0" w:space="0" w:color="auto"/>
        <w:right w:val="none" w:sz="0" w:space="0" w:color="auto"/>
      </w:divBdr>
    </w:div>
    <w:div w:id="611254555">
      <w:bodyDiv w:val="1"/>
      <w:marLeft w:val="0"/>
      <w:marRight w:val="0"/>
      <w:marTop w:val="0"/>
      <w:marBottom w:val="0"/>
      <w:divBdr>
        <w:top w:val="none" w:sz="0" w:space="0" w:color="auto"/>
        <w:left w:val="none" w:sz="0" w:space="0" w:color="auto"/>
        <w:bottom w:val="none" w:sz="0" w:space="0" w:color="auto"/>
        <w:right w:val="none" w:sz="0" w:space="0" w:color="auto"/>
      </w:divBdr>
    </w:div>
    <w:div w:id="615219101">
      <w:bodyDiv w:val="1"/>
      <w:marLeft w:val="0"/>
      <w:marRight w:val="0"/>
      <w:marTop w:val="0"/>
      <w:marBottom w:val="0"/>
      <w:divBdr>
        <w:top w:val="none" w:sz="0" w:space="0" w:color="auto"/>
        <w:left w:val="none" w:sz="0" w:space="0" w:color="auto"/>
        <w:bottom w:val="none" w:sz="0" w:space="0" w:color="auto"/>
        <w:right w:val="none" w:sz="0" w:space="0" w:color="auto"/>
      </w:divBdr>
    </w:div>
    <w:div w:id="643432779">
      <w:bodyDiv w:val="1"/>
      <w:marLeft w:val="0"/>
      <w:marRight w:val="0"/>
      <w:marTop w:val="0"/>
      <w:marBottom w:val="0"/>
      <w:divBdr>
        <w:top w:val="none" w:sz="0" w:space="0" w:color="auto"/>
        <w:left w:val="none" w:sz="0" w:space="0" w:color="auto"/>
        <w:bottom w:val="none" w:sz="0" w:space="0" w:color="auto"/>
        <w:right w:val="none" w:sz="0" w:space="0" w:color="auto"/>
      </w:divBdr>
    </w:div>
    <w:div w:id="656762313">
      <w:bodyDiv w:val="1"/>
      <w:marLeft w:val="0"/>
      <w:marRight w:val="0"/>
      <w:marTop w:val="0"/>
      <w:marBottom w:val="0"/>
      <w:divBdr>
        <w:top w:val="none" w:sz="0" w:space="0" w:color="auto"/>
        <w:left w:val="none" w:sz="0" w:space="0" w:color="auto"/>
        <w:bottom w:val="none" w:sz="0" w:space="0" w:color="auto"/>
        <w:right w:val="none" w:sz="0" w:space="0" w:color="auto"/>
      </w:divBdr>
    </w:div>
    <w:div w:id="667052776">
      <w:bodyDiv w:val="1"/>
      <w:marLeft w:val="0"/>
      <w:marRight w:val="0"/>
      <w:marTop w:val="0"/>
      <w:marBottom w:val="0"/>
      <w:divBdr>
        <w:top w:val="none" w:sz="0" w:space="0" w:color="auto"/>
        <w:left w:val="none" w:sz="0" w:space="0" w:color="auto"/>
        <w:bottom w:val="none" w:sz="0" w:space="0" w:color="auto"/>
        <w:right w:val="none" w:sz="0" w:space="0" w:color="auto"/>
      </w:divBdr>
    </w:div>
    <w:div w:id="671494628">
      <w:bodyDiv w:val="1"/>
      <w:marLeft w:val="0"/>
      <w:marRight w:val="0"/>
      <w:marTop w:val="0"/>
      <w:marBottom w:val="0"/>
      <w:divBdr>
        <w:top w:val="none" w:sz="0" w:space="0" w:color="auto"/>
        <w:left w:val="none" w:sz="0" w:space="0" w:color="auto"/>
        <w:bottom w:val="none" w:sz="0" w:space="0" w:color="auto"/>
        <w:right w:val="none" w:sz="0" w:space="0" w:color="auto"/>
      </w:divBdr>
    </w:div>
    <w:div w:id="676420989">
      <w:bodyDiv w:val="1"/>
      <w:marLeft w:val="0"/>
      <w:marRight w:val="0"/>
      <w:marTop w:val="0"/>
      <w:marBottom w:val="0"/>
      <w:divBdr>
        <w:top w:val="none" w:sz="0" w:space="0" w:color="auto"/>
        <w:left w:val="none" w:sz="0" w:space="0" w:color="auto"/>
        <w:bottom w:val="none" w:sz="0" w:space="0" w:color="auto"/>
        <w:right w:val="none" w:sz="0" w:space="0" w:color="auto"/>
      </w:divBdr>
    </w:div>
    <w:div w:id="691415570">
      <w:bodyDiv w:val="1"/>
      <w:marLeft w:val="0"/>
      <w:marRight w:val="0"/>
      <w:marTop w:val="0"/>
      <w:marBottom w:val="0"/>
      <w:divBdr>
        <w:top w:val="none" w:sz="0" w:space="0" w:color="auto"/>
        <w:left w:val="none" w:sz="0" w:space="0" w:color="auto"/>
        <w:bottom w:val="none" w:sz="0" w:space="0" w:color="auto"/>
        <w:right w:val="none" w:sz="0" w:space="0" w:color="auto"/>
      </w:divBdr>
    </w:div>
    <w:div w:id="705983352">
      <w:bodyDiv w:val="1"/>
      <w:marLeft w:val="0"/>
      <w:marRight w:val="0"/>
      <w:marTop w:val="0"/>
      <w:marBottom w:val="0"/>
      <w:divBdr>
        <w:top w:val="none" w:sz="0" w:space="0" w:color="auto"/>
        <w:left w:val="none" w:sz="0" w:space="0" w:color="auto"/>
        <w:bottom w:val="none" w:sz="0" w:space="0" w:color="auto"/>
        <w:right w:val="none" w:sz="0" w:space="0" w:color="auto"/>
      </w:divBdr>
    </w:div>
    <w:div w:id="706875067">
      <w:bodyDiv w:val="1"/>
      <w:marLeft w:val="0"/>
      <w:marRight w:val="0"/>
      <w:marTop w:val="0"/>
      <w:marBottom w:val="0"/>
      <w:divBdr>
        <w:top w:val="none" w:sz="0" w:space="0" w:color="auto"/>
        <w:left w:val="none" w:sz="0" w:space="0" w:color="auto"/>
        <w:bottom w:val="none" w:sz="0" w:space="0" w:color="auto"/>
        <w:right w:val="none" w:sz="0" w:space="0" w:color="auto"/>
      </w:divBdr>
    </w:div>
    <w:div w:id="709260966">
      <w:bodyDiv w:val="1"/>
      <w:marLeft w:val="0"/>
      <w:marRight w:val="0"/>
      <w:marTop w:val="0"/>
      <w:marBottom w:val="0"/>
      <w:divBdr>
        <w:top w:val="none" w:sz="0" w:space="0" w:color="auto"/>
        <w:left w:val="none" w:sz="0" w:space="0" w:color="auto"/>
        <w:bottom w:val="none" w:sz="0" w:space="0" w:color="auto"/>
        <w:right w:val="none" w:sz="0" w:space="0" w:color="auto"/>
      </w:divBdr>
    </w:div>
    <w:div w:id="713622682">
      <w:bodyDiv w:val="1"/>
      <w:marLeft w:val="0"/>
      <w:marRight w:val="0"/>
      <w:marTop w:val="0"/>
      <w:marBottom w:val="0"/>
      <w:divBdr>
        <w:top w:val="none" w:sz="0" w:space="0" w:color="auto"/>
        <w:left w:val="none" w:sz="0" w:space="0" w:color="auto"/>
        <w:bottom w:val="none" w:sz="0" w:space="0" w:color="auto"/>
        <w:right w:val="none" w:sz="0" w:space="0" w:color="auto"/>
      </w:divBdr>
    </w:div>
    <w:div w:id="723679063">
      <w:bodyDiv w:val="1"/>
      <w:marLeft w:val="0"/>
      <w:marRight w:val="0"/>
      <w:marTop w:val="0"/>
      <w:marBottom w:val="0"/>
      <w:divBdr>
        <w:top w:val="none" w:sz="0" w:space="0" w:color="auto"/>
        <w:left w:val="none" w:sz="0" w:space="0" w:color="auto"/>
        <w:bottom w:val="none" w:sz="0" w:space="0" w:color="auto"/>
        <w:right w:val="none" w:sz="0" w:space="0" w:color="auto"/>
      </w:divBdr>
    </w:div>
    <w:div w:id="759914450">
      <w:bodyDiv w:val="1"/>
      <w:marLeft w:val="0"/>
      <w:marRight w:val="0"/>
      <w:marTop w:val="0"/>
      <w:marBottom w:val="0"/>
      <w:divBdr>
        <w:top w:val="none" w:sz="0" w:space="0" w:color="auto"/>
        <w:left w:val="none" w:sz="0" w:space="0" w:color="auto"/>
        <w:bottom w:val="none" w:sz="0" w:space="0" w:color="auto"/>
        <w:right w:val="none" w:sz="0" w:space="0" w:color="auto"/>
      </w:divBdr>
    </w:div>
    <w:div w:id="770591952">
      <w:bodyDiv w:val="1"/>
      <w:marLeft w:val="0"/>
      <w:marRight w:val="0"/>
      <w:marTop w:val="0"/>
      <w:marBottom w:val="0"/>
      <w:divBdr>
        <w:top w:val="none" w:sz="0" w:space="0" w:color="auto"/>
        <w:left w:val="none" w:sz="0" w:space="0" w:color="auto"/>
        <w:bottom w:val="none" w:sz="0" w:space="0" w:color="auto"/>
        <w:right w:val="none" w:sz="0" w:space="0" w:color="auto"/>
      </w:divBdr>
    </w:div>
    <w:div w:id="780606708">
      <w:bodyDiv w:val="1"/>
      <w:marLeft w:val="0"/>
      <w:marRight w:val="0"/>
      <w:marTop w:val="0"/>
      <w:marBottom w:val="0"/>
      <w:divBdr>
        <w:top w:val="none" w:sz="0" w:space="0" w:color="auto"/>
        <w:left w:val="none" w:sz="0" w:space="0" w:color="auto"/>
        <w:bottom w:val="none" w:sz="0" w:space="0" w:color="auto"/>
        <w:right w:val="none" w:sz="0" w:space="0" w:color="auto"/>
      </w:divBdr>
    </w:div>
    <w:div w:id="789201550">
      <w:bodyDiv w:val="1"/>
      <w:marLeft w:val="0"/>
      <w:marRight w:val="0"/>
      <w:marTop w:val="0"/>
      <w:marBottom w:val="0"/>
      <w:divBdr>
        <w:top w:val="none" w:sz="0" w:space="0" w:color="auto"/>
        <w:left w:val="none" w:sz="0" w:space="0" w:color="auto"/>
        <w:bottom w:val="none" w:sz="0" w:space="0" w:color="auto"/>
        <w:right w:val="none" w:sz="0" w:space="0" w:color="auto"/>
      </w:divBdr>
    </w:div>
    <w:div w:id="802626203">
      <w:bodyDiv w:val="1"/>
      <w:marLeft w:val="0"/>
      <w:marRight w:val="0"/>
      <w:marTop w:val="0"/>
      <w:marBottom w:val="0"/>
      <w:divBdr>
        <w:top w:val="none" w:sz="0" w:space="0" w:color="auto"/>
        <w:left w:val="none" w:sz="0" w:space="0" w:color="auto"/>
        <w:bottom w:val="none" w:sz="0" w:space="0" w:color="auto"/>
        <w:right w:val="none" w:sz="0" w:space="0" w:color="auto"/>
      </w:divBdr>
    </w:div>
    <w:div w:id="829172300">
      <w:bodyDiv w:val="1"/>
      <w:marLeft w:val="0"/>
      <w:marRight w:val="0"/>
      <w:marTop w:val="0"/>
      <w:marBottom w:val="0"/>
      <w:divBdr>
        <w:top w:val="none" w:sz="0" w:space="0" w:color="auto"/>
        <w:left w:val="none" w:sz="0" w:space="0" w:color="auto"/>
        <w:bottom w:val="none" w:sz="0" w:space="0" w:color="auto"/>
        <w:right w:val="none" w:sz="0" w:space="0" w:color="auto"/>
      </w:divBdr>
    </w:div>
    <w:div w:id="832139609">
      <w:bodyDiv w:val="1"/>
      <w:marLeft w:val="0"/>
      <w:marRight w:val="0"/>
      <w:marTop w:val="0"/>
      <w:marBottom w:val="0"/>
      <w:divBdr>
        <w:top w:val="none" w:sz="0" w:space="0" w:color="auto"/>
        <w:left w:val="none" w:sz="0" w:space="0" w:color="auto"/>
        <w:bottom w:val="none" w:sz="0" w:space="0" w:color="auto"/>
        <w:right w:val="none" w:sz="0" w:space="0" w:color="auto"/>
      </w:divBdr>
    </w:div>
    <w:div w:id="845437676">
      <w:bodyDiv w:val="1"/>
      <w:marLeft w:val="0"/>
      <w:marRight w:val="0"/>
      <w:marTop w:val="0"/>
      <w:marBottom w:val="0"/>
      <w:divBdr>
        <w:top w:val="none" w:sz="0" w:space="0" w:color="auto"/>
        <w:left w:val="none" w:sz="0" w:space="0" w:color="auto"/>
        <w:bottom w:val="none" w:sz="0" w:space="0" w:color="auto"/>
        <w:right w:val="none" w:sz="0" w:space="0" w:color="auto"/>
      </w:divBdr>
    </w:div>
    <w:div w:id="845755031">
      <w:bodyDiv w:val="1"/>
      <w:marLeft w:val="0"/>
      <w:marRight w:val="0"/>
      <w:marTop w:val="0"/>
      <w:marBottom w:val="0"/>
      <w:divBdr>
        <w:top w:val="none" w:sz="0" w:space="0" w:color="auto"/>
        <w:left w:val="none" w:sz="0" w:space="0" w:color="auto"/>
        <w:bottom w:val="none" w:sz="0" w:space="0" w:color="auto"/>
        <w:right w:val="none" w:sz="0" w:space="0" w:color="auto"/>
      </w:divBdr>
    </w:div>
    <w:div w:id="897979210">
      <w:bodyDiv w:val="1"/>
      <w:marLeft w:val="0"/>
      <w:marRight w:val="0"/>
      <w:marTop w:val="0"/>
      <w:marBottom w:val="0"/>
      <w:divBdr>
        <w:top w:val="none" w:sz="0" w:space="0" w:color="auto"/>
        <w:left w:val="none" w:sz="0" w:space="0" w:color="auto"/>
        <w:bottom w:val="none" w:sz="0" w:space="0" w:color="auto"/>
        <w:right w:val="none" w:sz="0" w:space="0" w:color="auto"/>
      </w:divBdr>
    </w:div>
    <w:div w:id="900477914">
      <w:bodyDiv w:val="1"/>
      <w:marLeft w:val="0"/>
      <w:marRight w:val="0"/>
      <w:marTop w:val="0"/>
      <w:marBottom w:val="0"/>
      <w:divBdr>
        <w:top w:val="none" w:sz="0" w:space="0" w:color="auto"/>
        <w:left w:val="none" w:sz="0" w:space="0" w:color="auto"/>
        <w:bottom w:val="none" w:sz="0" w:space="0" w:color="auto"/>
        <w:right w:val="none" w:sz="0" w:space="0" w:color="auto"/>
      </w:divBdr>
    </w:div>
    <w:div w:id="902330234">
      <w:bodyDiv w:val="1"/>
      <w:marLeft w:val="0"/>
      <w:marRight w:val="0"/>
      <w:marTop w:val="0"/>
      <w:marBottom w:val="0"/>
      <w:divBdr>
        <w:top w:val="none" w:sz="0" w:space="0" w:color="auto"/>
        <w:left w:val="none" w:sz="0" w:space="0" w:color="auto"/>
        <w:bottom w:val="none" w:sz="0" w:space="0" w:color="auto"/>
        <w:right w:val="none" w:sz="0" w:space="0" w:color="auto"/>
      </w:divBdr>
    </w:div>
    <w:div w:id="923345304">
      <w:bodyDiv w:val="1"/>
      <w:marLeft w:val="0"/>
      <w:marRight w:val="0"/>
      <w:marTop w:val="0"/>
      <w:marBottom w:val="0"/>
      <w:divBdr>
        <w:top w:val="none" w:sz="0" w:space="0" w:color="auto"/>
        <w:left w:val="none" w:sz="0" w:space="0" w:color="auto"/>
        <w:bottom w:val="none" w:sz="0" w:space="0" w:color="auto"/>
        <w:right w:val="none" w:sz="0" w:space="0" w:color="auto"/>
      </w:divBdr>
    </w:div>
    <w:div w:id="934827203">
      <w:bodyDiv w:val="1"/>
      <w:marLeft w:val="0"/>
      <w:marRight w:val="0"/>
      <w:marTop w:val="0"/>
      <w:marBottom w:val="0"/>
      <w:divBdr>
        <w:top w:val="none" w:sz="0" w:space="0" w:color="auto"/>
        <w:left w:val="none" w:sz="0" w:space="0" w:color="auto"/>
        <w:bottom w:val="none" w:sz="0" w:space="0" w:color="auto"/>
        <w:right w:val="none" w:sz="0" w:space="0" w:color="auto"/>
      </w:divBdr>
    </w:div>
    <w:div w:id="943269523">
      <w:bodyDiv w:val="1"/>
      <w:marLeft w:val="0"/>
      <w:marRight w:val="0"/>
      <w:marTop w:val="0"/>
      <w:marBottom w:val="0"/>
      <w:divBdr>
        <w:top w:val="none" w:sz="0" w:space="0" w:color="auto"/>
        <w:left w:val="none" w:sz="0" w:space="0" w:color="auto"/>
        <w:bottom w:val="none" w:sz="0" w:space="0" w:color="auto"/>
        <w:right w:val="none" w:sz="0" w:space="0" w:color="auto"/>
      </w:divBdr>
    </w:div>
    <w:div w:id="986514027">
      <w:bodyDiv w:val="1"/>
      <w:marLeft w:val="0"/>
      <w:marRight w:val="0"/>
      <w:marTop w:val="0"/>
      <w:marBottom w:val="0"/>
      <w:divBdr>
        <w:top w:val="none" w:sz="0" w:space="0" w:color="auto"/>
        <w:left w:val="none" w:sz="0" w:space="0" w:color="auto"/>
        <w:bottom w:val="none" w:sz="0" w:space="0" w:color="auto"/>
        <w:right w:val="none" w:sz="0" w:space="0" w:color="auto"/>
      </w:divBdr>
    </w:div>
    <w:div w:id="990016754">
      <w:bodyDiv w:val="1"/>
      <w:marLeft w:val="0"/>
      <w:marRight w:val="0"/>
      <w:marTop w:val="0"/>
      <w:marBottom w:val="0"/>
      <w:divBdr>
        <w:top w:val="none" w:sz="0" w:space="0" w:color="auto"/>
        <w:left w:val="none" w:sz="0" w:space="0" w:color="auto"/>
        <w:bottom w:val="none" w:sz="0" w:space="0" w:color="auto"/>
        <w:right w:val="none" w:sz="0" w:space="0" w:color="auto"/>
      </w:divBdr>
    </w:div>
    <w:div w:id="1000041345">
      <w:bodyDiv w:val="1"/>
      <w:marLeft w:val="0"/>
      <w:marRight w:val="0"/>
      <w:marTop w:val="0"/>
      <w:marBottom w:val="0"/>
      <w:divBdr>
        <w:top w:val="none" w:sz="0" w:space="0" w:color="auto"/>
        <w:left w:val="none" w:sz="0" w:space="0" w:color="auto"/>
        <w:bottom w:val="none" w:sz="0" w:space="0" w:color="auto"/>
        <w:right w:val="none" w:sz="0" w:space="0" w:color="auto"/>
      </w:divBdr>
    </w:div>
    <w:div w:id="1028292071">
      <w:bodyDiv w:val="1"/>
      <w:marLeft w:val="0"/>
      <w:marRight w:val="0"/>
      <w:marTop w:val="0"/>
      <w:marBottom w:val="0"/>
      <w:divBdr>
        <w:top w:val="none" w:sz="0" w:space="0" w:color="auto"/>
        <w:left w:val="none" w:sz="0" w:space="0" w:color="auto"/>
        <w:bottom w:val="none" w:sz="0" w:space="0" w:color="auto"/>
        <w:right w:val="none" w:sz="0" w:space="0" w:color="auto"/>
      </w:divBdr>
    </w:div>
    <w:div w:id="1030909870">
      <w:bodyDiv w:val="1"/>
      <w:marLeft w:val="0"/>
      <w:marRight w:val="0"/>
      <w:marTop w:val="0"/>
      <w:marBottom w:val="0"/>
      <w:divBdr>
        <w:top w:val="none" w:sz="0" w:space="0" w:color="auto"/>
        <w:left w:val="none" w:sz="0" w:space="0" w:color="auto"/>
        <w:bottom w:val="none" w:sz="0" w:space="0" w:color="auto"/>
        <w:right w:val="none" w:sz="0" w:space="0" w:color="auto"/>
      </w:divBdr>
    </w:div>
    <w:div w:id="1034307567">
      <w:bodyDiv w:val="1"/>
      <w:marLeft w:val="0"/>
      <w:marRight w:val="0"/>
      <w:marTop w:val="0"/>
      <w:marBottom w:val="0"/>
      <w:divBdr>
        <w:top w:val="none" w:sz="0" w:space="0" w:color="auto"/>
        <w:left w:val="none" w:sz="0" w:space="0" w:color="auto"/>
        <w:bottom w:val="none" w:sz="0" w:space="0" w:color="auto"/>
        <w:right w:val="none" w:sz="0" w:space="0" w:color="auto"/>
      </w:divBdr>
    </w:div>
    <w:div w:id="1073041207">
      <w:bodyDiv w:val="1"/>
      <w:marLeft w:val="0"/>
      <w:marRight w:val="0"/>
      <w:marTop w:val="0"/>
      <w:marBottom w:val="0"/>
      <w:divBdr>
        <w:top w:val="none" w:sz="0" w:space="0" w:color="auto"/>
        <w:left w:val="none" w:sz="0" w:space="0" w:color="auto"/>
        <w:bottom w:val="none" w:sz="0" w:space="0" w:color="auto"/>
        <w:right w:val="none" w:sz="0" w:space="0" w:color="auto"/>
      </w:divBdr>
    </w:div>
    <w:div w:id="1092580602">
      <w:bodyDiv w:val="1"/>
      <w:marLeft w:val="0"/>
      <w:marRight w:val="0"/>
      <w:marTop w:val="0"/>
      <w:marBottom w:val="0"/>
      <w:divBdr>
        <w:top w:val="none" w:sz="0" w:space="0" w:color="auto"/>
        <w:left w:val="none" w:sz="0" w:space="0" w:color="auto"/>
        <w:bottom w:val="none" w:sz="0" w:space="0" w:color="auto"/>
        <w:right w:val="none" w:sz="0" w:space="0" w:color="auto"/>
      </w:divBdr>
    </w:div>
    <w:div w:id="1101141581">
      <w:bodyDiv w:val="1"/>
      <w:marLeft w:val="0"/>
      <w:marRight w:val="0"/>
      <w:marTop w:val="0"/>
      <w:marBottom w:val="0"/>
      <w:divBdr>
        <w:top w:val="none" w:sz="0" w:space="0" w:color="auto"/>
        <w:left w:val="none" w:sz="0" w:space="0" w:color="auto"/>
        <w:bottom w:val="none" w:sz="0" w:space="0" w:color="auto"/>
        <w:right w:val="none" w:sz="0" w:space="0" w:color="auto"/>
      </w:divBdr>
    </w:div>
    <w:div w:id="1134755854">
      <w:bodyDiv w:val="1"/>
      <w:marLeft w:val="0"/>
      <w:marRight w:val="0"/>
      <w:marTop w:val="0"/>
      <w:marBottom w:val="0"/>
      <w:divBdr>
        <w:top w:val="none" w:sz="0" w:space="0" w:color="auto"/>
        <w:left w:val="none" w:sz="0" w:space="0" w:color="auto"/>
        <w:bottom w:val="none" w:sz="0" w:space="0" w:color="auto"/>
        <w:right w:val="none" w:sz="0" w:space="0" w:color="auto"/>
      </w:divBdr>
    </w:div>
    <w:div w:id="1137451190">
      <w:bodyDiv w:val="1"/>
      <w:marLeft w:val="0"/>
      <w:marRight w:val="0"/>
      <w:marTop w:val="0"/>
      <w:marBottom w:val="0"/>
      <w:divBdr>
        <w:top w:val="none" w:sz="0" w:space="0" w:color="auto"/>
        <w:left w:val="none" w:sz="0" w:space="0" w:color="auto"/>
        <w:bottom w:val="none" w:sz="0" w:space="0" w:color="auto"/>
        <w:right w:val="none" w:sz="0" w:space="0" w:color="auto"/>
      </w:divBdr>
    </w:div>
    <w:div w:id="1142431988">
      <w:bodyDiv w:val="1"/>
      <w:marLeft w:val="0"/>
      <w:marRight w:val="0"/>
      <w:marTop w:val="0"/>
      <w:marBottom w:val="0"/>
      <w:divBdr>
        <w:top w:val="none" w:sz="0" w:space="0" w:color="auto"/>
        <w:left w:val="none" w:sz="0" w:space="0" w:color="auto"/>
        <w:bottom w:val="none" w:sz="0" w:space="0" w:color="auto"/>
        <w:right w:val="none" w:sz="0" w:space="0" w:color="auto"/>
      </w:divBdr>
    </w:div>
    <w:div w:id="1159351102">
      <w:bodyDiv w:val="1"/>
      <w:marLeft w:val="0"/>
      <w:marRight w:val="0"/>
      <w:marTop w:val="0"/>
      <w:marBottom w:val="0"/>
      <w:divBdr>
        <w:top w:val="none" w:sz="0" w:space="0" w:color="auto"/>
        <w:left w:val="none" w:sz="0" w:space="0" w:color="auto"/>
        <w:bottom w:val="none" w:sz="0" w:space="0" w:color="auto"/>
        <w:right w:val="none" w:sz="0" w:space="0" w:color="auto"/>
      </w:divBdr>
    </w:div>
    <w:div w:id="1167591694">
      <w:bodyDiv w:val="1"/>
      <w:marLeft w:val="0"/>
      <w:marRight w:val="0"/>
      <w:marTop w:val="0"/>
      <w:marBottom w:val="0"/>
      <w:divBdr>
        <w:top w:val="none" w:sz="0" w:space="0" w:color="auto"/>
        <w:left w:val="none" w:sz="0" w:space="0" w:color="auto"/>
        <w:bottom w:val="none" w:sz="0" w:space="0" w:color="auto"/>
        <w:right w:val="none" w:sz="0" w:space="0" w:color="auto"/>
      </w:divBdr>
    </w:div>
    <w:div w:id="1168867043">
      <w:bodyDiv w:val="1"/>
      <w:marLeft w:val="0"/>
      <w:marRight w:val="0"/>
      <w:marTop w:val="0"/>
      <w:marBottom w:val="0"/>
      <w:divBdr>
        <w:top w:val="none" w:sz="0" w:space="0" w:color="auto"/>
        <w:left w:val="none" w:sz="0" w:space="0" w:color="auto"/>
        <w:bottom w:val="none" w:sz="0" w:space="0" w:color="auto"/>
        <w:right w:val="none" w:sz="0" w:space="0" w:color="auto"/>
      </w:divBdr>
    </w:div>
    <w:div w:id="1190029147">
      <w:bodyDiv w:val="1"/>
      <w:marLeft w:val="0"/>
      <w:marRight w:val="0"/>
      <w:marTop w:val="0"/>
      <w:marBottom w:val="0"/>
      <w:divBdr>
        <w:top w:val="none" w:sz="0" w:space="0" w:color="auto"/>
        <w:left w:val="none" w:sz="0" w:space="0" w:color="auto"/>
        <w:bottom w:val="none" w:sz="0" w:space="0" w:color="auto"/>
        <w:right w:val="none" w:sz="0" w:space="0" w:color="auto"/>
      </w:divBdr>
    </w:div>
    <w:div w:id="1194416695">
      <w:bodyDiv w:val="1"/>
      <w:marLeft w:val="0"/>
      <w:marRight w:val="0"/>
      <w:marTop w:val="0"/>
      <w:marBottom w:val="0"/>
      <w:divBdr>
        <w:top w:val="none" w:sz="0" w:space="0" w:color="auto"/>
        <w:left w:val="none" w:sz="0" w:space="0" w:color="auto"/>
        <w:bottom w:val="none" w:sz="0" w:space="0" w:color="auto"/>
        <w:right w:val="none" w:sz="0" w:space="0" w:color="auto"/>
      </w:divBdr>
    </w:div>
    <w:div w:id="1194541283">
      <w:bodyDiv w:val="1"/>
      <w:marLeft w:val="0"/>
      <w:marRight w:val="0"/>
      <w:marTop w:val="0"/>
      <w:marBottom w:val="0"/>
      <w:divBdr>
        <w:top w:val="none" w:sz="0" w:space="0" w:color="auto"/>
        <w:left w:val="none" w:sz="0" w:space="0" w:color="auto"/>
        <w:bottom w:val="none" w:sz="0" w:space="0" w:color="auto"/>
        <w:right w:val="none" w:sz="0" w:space="0" w:color="auto"/>
      </w:divBdr>
    </w:div>
    <w:div w:id="1195848741">
      <w:bodyDiv w:val="1"/>
      <w:marLeft w:val="0"/>
      <w:marRight w:val="0"/>
      <w:marTop w:val="0"/>
      <w:marBottom w:val="0"/>
      <w:divBdr>
        <w:top w:val="none" w:sz="0" w:space="0" w:color="auto"/>
        <w:left w:val="none" w:sz="0" w:space="0" w:color="auto"/>
        <w:bottom w:val="none" w:sz="0" w:space="0" w:color="auto"/>
        <w:right w:val="none" w:sz="0" w:space="0" w:color="auto"/>
      </w:divBdr>
    </w:div>
    <w:div w:id="1206799053">
      <w:bodyDiv w:val="1"/>
      <w:marLeft w:val="0"/>
      <w:marRight w:val="0"/>
      <w:marTop w:val="0"/>
      <w:marBottom w:val="0"/>
      <w:divBdr>
        <w:top w:val="none" w:sz="0" w:space="0" w:color="auto"/>
        <w:left w:val="none" w:sz="0" w:space="0" w:color="auto"/>
        <w:bottom w:val="none" w:sz="0" w:space="0" w:color="auto"/>
        <w:right w:val="none" w:sz="0" w:space="0" w:color="auto"/>
      </w:divBdr>
    </w:div>
    <w:div w:id="1220704369">
      <w:bodyDiv w:val="1"/>
      <w:marLeft w:val="0"/>
      <w:marRight w:val="0"/>
      <w:marTop w:val="0"/>
      <w:marBottom w:val="0"/>
      <w:divBdr>
        <w:top w:val="none" w:sz="0" w:space="0" w:color="auto"/>
        <w:left w:val="none" w:sz="0" w:space="0" w:color="auto"/>
        <w:bottom w:val="none" w:sz="0" w:space="0" w:color="auto"/>
        <w:right w:val="none" w:sz="0" w:space="0" w:color="auto"/>
      </w:divBdr>
    </w:div>
    <w:div w:id="1221794585">
      <w:bodyDiv w:val="1"/>
      <w:marLeft w:val="0"/>
      <w:marRight w:val="0"/>
      <w:marTop w:val="0"/>
      <w:marBottom w:val="0"/>
      <w:divBdr>
        <w:top w:val="none" w:sz="0" w:space="0" w:color="auto"/>
        <w:left w:val="none" w:sz="0" w:space="0" w:color="auto"/>
        <w:bottom w:val="none" w:sz="0" w:space="0" w:color="auto"/>
        <w:right w:val="none" w:sz="0" w:space="0" w:color="auto"/>
      </w:divBdr>
    </w:div>
    <w:div w:id="1260983758">
      <w:bodyDiv w:val="1"/>
      <w:marLeft w:val="0"/>
      <w:marRight w:val="0"/>
      <w:marTop w:val="0"/>
      <w:marBottom w:val="0"/>
      <w:divBdr>
        <w:top w:val="none" w:sz="0" w:space="0" w:color="auto"/>
        <w:left w:val="none" w:sz="0" w:space="0" w:color="auto"/>
        <w:bottom w:val="none" w:sz="0" w:space="0" w:color="auto"/>
        <w:right w:val="none" w:sz="0" w:space="0" w:color="auto"/>
      </w:divBdr>
    </w:div>
    <w:div w:id="1261178807">
      <w:bodyDiv w:val="1"/>
      <w:marLeft w:val="0"/>
      <w:marRight w:val="0"/>
      <w:marTop w:val="0"/>
      <w:marBottom w:val="0"/>
      <w:divBdr>
        <w:top w:val="none" w:sz="0" w:space="0" w:color="auto"/>
        <w:left w:val="none" w:sz="0" w:space="0" w:color="auto"/>
        <w:bottom w:val="none" w:sz="0" w:space="0" w:color="auto"/>
        <w:right w:val="none" w:sz="0" w:space="0" w:color="auto"/>
      </w:divBdr>
    </w:div>
    <w:div w:id="1265116300">
      <w:bodyDiv w:val="1"/>
      <w:marLeft w:val="0"/>
      <w:marRight w:val="0"/>
      <w:marTop w:val="0"/>
      <w:marBottom w:val="0"/>
      <w:divBdr>
        <w:top w:val="none" w:sz="0" w:space="0" w:color="auto"/>
        <w:left w:val="none" w:sz="0" w:space="0" w:color="auto"/>
        <w:bottom w:val="none" w:sz="0" w:space="0" w:color="auto"/>
        <w:right w:val="none" w:sz="0" w:space="0" w:color="auto"/>
      </w:divBdr>
    </w:div>
    <w:div w:id="1338923169">
      <w:bodyDiv w:val="1"/>
      <w:marLeft w:val="0"/>
      <w:marRight w:val="0"/>
      <w:marTop w:val="0"/>
      <w:marBottom w:val="0"/>
      <w:divBdr>
        <w:top w:val="none" w:sz="0" w:space="0" w:color="auto"/>
        <w:left w:val="none" w:sz="0" w:space="0" w:color="auto"/>
        <w:bottom w:val="none" w:sz="0" w:space="0" w:color="auto"/>
        <w:right w:val="none" w:sz="0" w:space="0" w:color="auto"/>
      </w:divBdr>
    </w:div>
    <w:div w:id="1369791449">
      <w:bodyDiv w:val="1"/>
      <w:marLeft w:val="0"/>
      <w:marRight w:val="0"/>
      <w:marTop w:val="0"/>
      <w:marBottom w:val="0"/>
      <w:divBdr>
        <w:top w:val="none" w:sz="0" w:space="0" w:color="auto"/>
        <w:left w:val="none" w:sz="0" w:space="0" w:color="auto"/>
        <w:bottom w:val="none" w:sz="0" w:space="0" w:color="auto"/>
        <w:right w:val="none" w:sz="0" w:space="0" w:color="auto"/>
      </w:divBdr>
    </w:div>
    <w:div w:id="1453817617">
      <w:bodyDiv w:val="1"/>
      <w:marLeft w:val="0"/>
      <w:marRight w:val="0"/>
      <w:marTop w:val="0"/>
      <w:marBottom w:val="0"/>
      <w:divBdr>
        <w:top w:val="none" w:sz="0" w:space="0" w:color="auto"/>
        <w:left w:val="none" w:sz="0" w:space="0" w:color="auto"/>
        <w:bottom w:val="none" w:sz="0" w:space="0" w:color="auto"/>
        <w:right w:val="none" w:sz="0" w:space="0" w:color="auto"/>
      </w:divBdr>
    </w:div>
    <w:div w:id="1457988346">
      <w:bodyDiv w:val="1"/>
      <w:marLeft w:val="0"/>
      <w:marRight w:val="0"/>
      <w:marTop w:val="0"/>
      <w:marBottom w:val="0"/>
      <w:divBdr>
        <w:top w:val="none" w:sz="0" w:space="0" w:color="auto"/>
        <w:left w:val="none" w:sz="0" w:space="0" w:color="auto"/>
        <w:bottom w:val="none" w:sz="0" w:space="0" w:color="auto"/>
        <w:right w:val="none" w:sz="0" w:space="0" w:color="auto"/>
      </w:divBdr>
    </w:div>
    <w:div w:id="1494645567">
      <w:bodyDiv w:val="1"/>
      <w:marLeft w:val="0"/>
      <w:marRight w:val="0"/>
      <w:marTop w:val="0"/>
      <w:marBottom w:val="0"/>
      <w:divBdr>
        <w:top w:val="none" w:sz="0" w:space="0" w:color="auto"/>
        <w:left w:val="none" w:sz="0" w:space="0" w:color="auto"/>
        <w:bottom w:val="none" w:sz="0" w:space="0" w:color="auto"/>
        <w:right w:val="none" w:sz="0" w:space="0" w:color="auto"/>
      </w:divBdr>
    </w:div>
    <w:div w:id="1508861300">
      <w:bodyDiv w:val="1"/>
      <w:marLeft w:val="0"/>
      <w:marRight w:val="0"/>
      <w:marTop w:val="0"/>
      <w:marBottom w:val="0"/>
      <w:divBdr>
        <w:top w:val="none" w:sz="0" w:space="0" w:color="auto"/>
        <w:left w:val="none" w:sz="0" w:space="0" w:color="auto"/>
        <w:bottom w:val="none" w:sz="0" w:space="0" w:color="auto"/>
        <w:right w:val="none" w:sz="0" w:space="0" w:color="auto"/>
      </w:divBdr>
    </w:div>
    <w:div w:id="1527133509">
      <w:bodyDiv w:val="1"/>
      <w:marLeft w:val="0"/>
      <w:marRight w:val="0"/>
      <w:marTop w:val="0"/>
      <w:marBottom w:val="0"/>
      <w:divBdr>
        <w:top w:val="none" w:sz="0" w:space="0" w:color="auto"/>
        <w:left w:val="none" w:sz="0" w:space="0" w:color="auto"/>
        <w:bottom w:val="none" w:sz="0" w:space="0" w:color="auto"/>
        <w:right w:val="none" w:sz="0" w:space="0" w:color="auto"/>
      </w:divBdr>
    </w:div>
    <w:div w:id="1527257870">
      <w:bodyDiv w:val="1"/>
      <w:marLeft w:val="0"/>
      <w:marRight w:val="0"/>
      <w:marTop w:val="0"/>
      <w:marBottom w:val="0"/>
      <w:divBdr>
        <w:top w:val="none" w:sz="0" w:space="0" w:color="auto"/>
        <w:left w:val="none" w:sz="0" w:space="0" w:color="auto"/>
        <w:bottom w:val="none" w:sz="0" w:space="0" w:color="auto"/>
        <w:right w:val="none" w:sz="0" w:space="0" w:color="auto"/>
      </w:divBdr>
    </w:div>
    <w:div w:id="1544829781">
      <w:bodyDiv w:val="1"/>
      <w:marLeft w:val="0"/>
      <w:marRight w:val="0"/>
      <w:marTop w:val="0"/>
      <w:marBottom w:val="0"/>
      <w:divBdr>
        <w:top w:val="none" w:sz="0" w:space="0" w:color="auto"/>
        <w:left w:val="none" w:sz="0" w:space="0" w:color="auto"/>
        <w:bottom w:val="none" w:sz="0" w:space="0" w:color="auto"/>
        <w:right w:val="none" w:sz="0" w:space="0" w:color="auto"/>
      </w:divBdr>
    </w:div>
    <w:div w:id="1547832889">
      <w:bodyDiv w:val="1"/>
      <w:marLeft w:val="0"/>
      <w:marRight w:val="0"/>
      <w:marTop w:val="0"/>
      <w:marBottom w:val="0"/>
      <w:divBdr>
        <w:top w:val="none" w:sz="0" w:space="0" w:color="auto"/>
        <w:left w:val="none" w:sz="0" w:space="0" w:color="auto"/>
        <w:bottom w:val="none" w:sz="0" w:space="0" w:color="auto"/>
        <w:right w:val="none" w:sz="0" w:space="0" w:color="auto"/>
      </w:divBdr>
    </w:div>
    <w:div w:id="1553300575">
      <w:bodyDiv w:val="1"/>
      <w:marLeft w:val="0"/>
      <w:marRight w:val="0"/>
      <w:marTop w:val="0"/>
      <w:marBottom w:val="0"/>
      <w:divBdr>
        <w:top w:val="none" w:sz="0" w:space="0" w:color="auto"/>
        <w:left w:val="none" w:sz="0" w:space="0" w:color="auto"/>
        <w:bottom w:val="none" w:sz="0" w:space="0" w:color="auto"/>
        <w:right w:val="none" w:sz="0" w:space="0" w:color="auto"/>
      </w:divBdr>
    </w:div>
    <w:div w:id="1558739767">
      <w:bodyDiv w:val="1"/>
      <w:marLeft w:val="0"/>
      <w:marRight w:val="0"/>
      <w:marTop w:val="0"/>
      <w:marBottom w:val="0"/>
      <w:divBdr>
        <w:top w:val="none" w:sz="0" w:space="0" w:color="auto"/>
        <w:left w:val="none" w:sz="0" w:space="0" w:color="auto"/>
        <w:bottom w:val="none" w:sz="0" w:space="0" w:color="auto"/>
        <w:right w:val="none" w:sz="0" w:space="0" w:color="auto"/>
      </w:divBdr>
    </w:div>
    <w:div w:id="1584022695">
      <w:bodyDiv w:val="1"/>
      <w:marLeft w:val="0"/>
      <w:marRight w:val="0"/>
      <w:marTop w:val="0"/>
      <w:marBottom w:val="0"/>
      <w:divBdr>
        <w:top w:val="none" w:sz="0" w:space="0" w:color="auto"/>
        <w:left w:val="none" w:sz="0" w:space="0" w:color="auto"/>
        <w:bottom w:val="none" w:sz="0" w:space="0" w:color="auto"/>
        <w:right w:val="none" w:sz="0" w:space="0" w:color="auto"/>
      </w:divBdr>
    </w:div>
    <w:div w:id="1595506313">
      <w:bodyDiv w:val="1"/>
      <w:marLeft w:val="0"/>
      <w:marRight w:val="0"/>
      <w:marTop w:val="0"/>
      <w:marBottom w:val="0"/>
      <w:divBdr>
        <w:top w:val="none" w:sz="0" w:space="0" w:color="auto"/>
        <w:left w:val="none" w:sz="0" w:space="0" w:color="auto"/>
        <w:bottom w:val="none" w:sz="0" w:space="0" w:color="auto"/>
        <w:right w:val="none" w:sz="0" w:space="0" w:color="auto"/>
      </w:divBdr>
    </w:div>
    <w:div w:id="1604874603">
      <w:bodyDiv w:val="1"/>
      <w:marLeft w:val="0"/>
      <w:marRight w:val="0"/>
      <w:marTop w:val="0"/>
      <w:marBottom w:val="0"/>
      <w:divBdr>
        <w:top w:val="none" w:sz="0" w:space="0" w:color="auto"/>
        <w:left w:val="none" w:sz="0" w:space="0" w:color="auto"/>
        <w:bottom w:val="none" w:sz="0" w:space="0" w:color="auto"/>
        <w:right w:val="none" w:sz="0" w:space="0" w:color="auto"/>
      </w:divBdr>
    </w:div>
    <w:div w:id="1625424481">
      <w:bodyDiv w:val="1"/>
      <w:marLeft w:val="0"/>
      <w:marRight w:val="0"/>
      <w:marTop w:val="0"/>
      <w:marBottom w:val="0"/>
      <w:divBdr>
        <w:top w:val="none" w:sz="0" w:space="0" w:color="auto"/>
        <w:left w:val="none" w:sz="0" w:space="0" w:color="auto"/>
        <w:bottom w:val="none" w:sz="0" w:space="0" w:color="auto"/>
        <w:right w:val="none" w:sz="0" w:space="0" w:color="auto"/>
      </w:divBdr>
    </w:div>
    <w:div w:id="1631085323">
      <w:bodyDiv w:val="1"/>
      <w:marLeft w:val="0"/>
      <w:marRight w:val="0"/>
      <w:marTop w:val="0"/>
      <w:marBottom w:val="0"/>
      <w:divBdr>
        <w:top w:val="none" w:sz="0" w:space="0" w:color="auto"/>
        <w:left w:val="none" w:sz="0" w:space="0" w:color="auto"/>
        <w:bottom w:val="none" w:sz="0" w:space="0" w:color="auto"/>
        <w:right w:val="none" w:sz="0" w:space="0" w:color="auto"/>
      </w:divBdr>
    </w:div>
    <w:div w:id="1632200660">
      <w:bodyDiv w:val="1"/>
      <w:marLeft w:val="0"/>
      <w:marRight w:val="0"/>
      <w:marTop w:val="0"/>
      <w:marBottom w:val="0"/>
      <w:divBdr>
        <w:top w:val="none" w:sz="0" w:space="0" w:color="auto"/>
        <w:left w:val="none" w:sz="0" w:space="0" w:color="auto"/>
        <w:bottom w:val="none" w:sz="0" w:space="0" w:color="auto"/>
        <w:right w:val="none" w:sz="0" w:space="0" w:color="auto"/>
      </w:divBdr>
    </w:div>
    <w:div w:id="1633293125">
      <w:bodyDiv w:val="1"/>
      <w:marLeft w:val="0"/>
      <w:marRight w:val="0"/>
      <w:marTop w:val="0"/>
      <w:marBottom w:val="0"/>
      <w:divBdr>
        <w:top w:val="none" w:sz="0" w:space="0" w:color="auto"/>
        <w:left w:val="none" w:sz="0" w:space="0" w:color="auto"/>
        <w:bottom w:val="none" w:sz="0" w:space="0" w:color="auto"/>
        <w:right w:val="none" w:sz="0" w:space="0" w:color="auto"/>
      </w:divBdr>
    </w:div>
    <w:div w:id="1700937139">
      <w:bodyDiv w:val="1"/>
      <w:marLeft w:val="0"/>
      <w:marRight w:val="0"/>
      <w:marTop w:val="0"/>
      <w:marBottom w:val="0"/>
      <w:divBdr>
        <w:top w:val="none" w:sz="0" w:space="0" w:color="auto"/>
        <w:left w:val="none" w:sz="0" w:space="0" w:color="auto"/>
        <w:bottom w:val="none" w:sz="0" w:space="0" w:color="auto"/>
        <w:right w:val="none" w:sz="0" w:space="0" w:color="auto"/>
      </w:divBdr>
    </w:div>
    <w:div w:id="1704791236">
      <w:bodyDiv w:val="1"/>
      <w:marLeft w:val="0"/>
      <w:marRight w:val="0"/>
      <w:marTop w:val="0"/>
      <w:marBottom w:val="0"/>
      <w:divBdr>
        <w:top w:val="none" w:sz="0" w:space="0" w:color="auto"/>
        <w:left w:val="none" w:sz="0" w:space="0" w:color="auto"/>
        <w:bottom w:val="none" w:sz="0" w:space="0" w:color="auto"/>
        <w:right w:val="none" w:sz="0" w:space="0" w:color="auto"/>
      </w:divBdr>
    </w:div>
    <w:div w:id="1750694734">
      <w:bodyDiv w:val="1"/>
      <w:marLeft w:val="0"/>
      <w:marRight w:val="0"/>
      <w:marTop w:val="0"/>
      <w:marBottom w:val="0"/>
      <w:divBdr>
        <w:top w:val="none" w:sz="0" w:space="0" w:color="auto"/>
        <w:left w:val="none" w:sz="0" w:space="0" w:color="auto"/>
        <w:bottom w:val="none" w:sz="0" w:space="0" w:color="auto"/>
        <w:right w:val="none" w:sz="0" w:space="0" w:color="auto"/>
      </w:divBdr>
    </w:div>
    <w:div w:id="1762025714">
      <w:bodyDiv w:val="1"/>
      <w:marLeft w:val="0"/>
      <w:marRight w:val="0"/>
      <w:marTop w:val="0"/>
      <w:marBottom w:val="0"/>
      <w:divBdr>
        <w:top w:val="none" w:sz="0" w:space="0" w:color="auto"/>
        <w:left w:val="none" w:sz="0" w:space="0" w:color="auto"/>
        <w:bottom w:val="none" w:sz="0" w:space="0" w:color="auto"/>
        <w:right w:val="none" w:sz="0" w:space="0" w:color="auto"/>
      </w:divBdr>
    </w:div>
    <w:div w:id="1768228346">
      <w:bodyDiv w:val="1"/>
      <w:marLeft w:val="0"/>
      <w:marRight w:val="0"/>
      <w:marTop w:val="0"/>
      <w:marBottom w:val="0"/>
      <w:divBdr>
        <w:top w:val="none" w:sz="0" w:space="0" w:color="auto"/>
        <w:left w:val="none" w:sz="0" w:space="0" w:color="auto"/>
        <w:bottom w:val="none" w:sz="0" w:space="0" w:color="auto"/>
        <w:right w:val="none" w:sz="0" w:space="0" w:color="auto"/>
      </w:divBdr>
    </w:div>
    <w:div w:id="1772509220">
      <w:bodyDiv w:val="1"/>
      <w:marLeft w:val="0"/>
      <w:marRight w:val="0"/>
      <w:marTop w:val="0"/>
      <w:marBottom w:val="0"/>
      <w:divBdr>
        <w:top w:val="none" w:sz="0" w:space="0" w:color="auto"/>
        <w:left w:val="none" w:sz="0" w:space="0" w:color="auto"/>
        <w:bottom w:val="none" w:sz="0" w:space="0" w:color="auto"/>
        <w:right w:val="none" w:sz="0" w:space="0" w:color="auto"/>
      </w:divBdr>
    </w:div>
    <w:div w:id="1793013817">
      <w:bodyDiv w:val="1"/>
      <w:marLeft w:val="0"/>
      <w:marRight w:val="0"/>
      <w:marTop w:val="0"/>
      <w:marBottom w:val="0"/>
      <w:divBdr>
        <w:top w:val="none" w:sz="0" w:space="0" w:color="auto"/>
        <w:left w:val="none" w:sz="0" w:space="0" w:color="auto"/>
        <w:bottom w:val="none" w:sz="0" w:space="0" w:color="auto"/>
        <w:right w:val="none" w:sz="0" w:space="0" w:color="auto"/>
      </w:divBdr>
    </w:div>
    <w:div w:id="1799102354">
      <w:bodyDiv w:val="1"/>
      <w:marLeft w:val="0"/>
      <w:marRight w:val="0"/>
      <w:marTop w:val="0"/>
      <w:marBottom w:val="0"/>
      <w:divBdr>
        <w:top w:val="none" w:sz="0" w:space="0" w:color="auto"/>
        <w:left w:val="none" w:sz="0" w:space="0" w:color="auto"/>
        <w:bottom w:val="none" w:sz="0" w:space="0" w:color="auto"/>
        <w:right w:val="none" w:sz="0" w:space="0" w:color="auto"/>
      </w:divBdr>
    </w:div>
    <w:div w:id="1818717051">
      <w:bodyDiv w:val="1"/>
      <w:marLeft w:val="0"/>
      <w:marRight w:val="0"/>
      <w:marTop w:val="0"/>
      <w:marBottom w:val="0"/>
      <w:divBdr>
        <w:top w:val="none" w:sz="0" w:space="0" w:color="auto"/>
        <w:left w:val="none" w:sz="0" w:space="0" w:color="auto"/>
        <w:bottom w:val="none" w:sz="0" w:space="0" w:color="auto"/>
        <w:right w:val="none" w:sz="0" w:space="0" w:color="auto"/>
      </w:divBdr>
    </w:div>
    <w:div w:id="1821656983">
      <w:bodyDiv w:val="1"/>
      <w:marLeft w:val="0"/>
      <w:marRight w:val="0"/>
      <w:marTop w:val="0"/>
      <w:marBottom w:val="0"/>
      <w:divBdr>
        <w:top w:val="none" w:sz="0" w:space="0" w:color="auto"/>
        <w:left w:val="none" w:sz="0" w:space="0" w:color="auto"/>
        <w:bottom w:val="none" w:sz="0" w:space="0" w:color="auto"/>
        <w:right w:val="none" w:sz="0" w:space="0" w:color="auto"/>
      </w:divBdr>
    </w:div>
    <w:div w:id="1824467713">
      <w:bodyDiv w:val="1"/>
      <w:marLeft w:val="0"/>
      <w:marRight w:val="0"/>
      <w:marTop w:val="0"/>
      <w:marBottom w:val="0"/>
      <w:divBdr>
        <w:top w:val="none" w:sz="0" w:space="0" w:color="auto"/>
        <w:left w:val="none" w:sz="0" w:space="0" w:color="auto"/>
        <w:bottom w:val="none" w:sz="0" w:space="0" w:color="auto"/>
        <w:right w:val="none" w:sz="0" w:space="0" w:color="auto"/>
      </w:divBdr>
    </w:div>
    <w:div w:id="1832017326">
      <w:bodyDiv w:val="1"/>
      <w:marLeft w:val="0"/>
      <w:marRight w:val="0"/>
      <w:marTop w:val="0"/>
      <w:marBottom w:val="0"/>
      <w:divBdr>
        <w:top w:val="none" w:sz="0" w:space="0" w:color="auto"/>
        <w:left w:val="none" w:sz="0" w:space="0" w:color="auto"/>
        <w:bottom w:val="none" w:sz="0" w:space="0" w:color="auto"/>
        <w:right w:val="none" w:sz="0" w:space="0" w:color="auto"/>
      </w:divBdr>
    </w:div>
    <w:div w:id="1840074261">
      <w:bodyDiv w:val="1"/>
      <w:marLeft w:val="0"/>
      <w:marRight w:val="0"/>
      <w:marTop w:val="0"/>
      <w:marBottom w:val="0"/>
      <w:divBdr>
        <w:top w:val="none" w:sz="0" w:space="0" w:color="auto"/>
        <w:left w:val="none" w:sz="0" w:space="0" w:color="auto"/>
        <w:bottom w:val="none" w:sz="0" w:space="0" w:color="auto"/>
        <w:right w:val="none" w:sz="0" w:space="0" w:color="auto"/>
      </w:divBdr>
    </w:div>
    <w:div w:id="1875266007">
      <w:bodyDiv w:val="1"/>
      <w:marLeft w:val="0"/>
      <w:marRight w:val="0"/>
      <w:marTop w:val="0"/>
      <w:marBottom w:val="0"/>
      <w:divBdr>
        <w:top w:val="none" w:sz="0" w:space="0" w:color="auto"/>
        <w:left w:val="none" w:sz="0" w:space="0" w:color="auto"/>
        <w:bottom w:val="none" w:sz="0" w:space="0" w:color="auto"/>
        <w:right w:val="none" w:sz="0" w:space="0" w:color="auto"/>
      </w:divBdr>
    </w:div>
    <w:div w:id="1898592965">
      <w:bodyDiv w:val="1"/>
      <w:marLeft w:val="0"/>
      <w:marRight w:val="0"/>
      <w:marTop w:val="0"/>
      <w:marBottom w:val="0"/>
      <w:divBdr>
        <w:top w:val="none" w:sz="0" w:space="0" w:color="auto"/>
        <w:left w:val="none" w:sz="0" w:space="0" w:color="auto"/>
        <w:bottom w:val="none" w:sz="0" w:space="0" w:color="auto"/>
        <w:right w:val="none" w:sz="0" w:space="0" w:color="auto"/>
      </w:divBdr>
    </w:div>
    <w:div w:id="1898737534">
      <w:bodyDiv w:val="1"/>
      <w:marLeft w:val="0"/>
      <w:marRight w:val="0"/>
      <w:marTop w:val="0"/>
      <w:marBottom w:val="0"/>
      <w:divBdr>
        <w:top w:val="none" w:sz="0" w:space="0" w:color="auto"/>
        <w:left w:val="none" w:sz="0" w:space="0" w:color="auto"/>
        <w:bottom w:val="none" w:sz="0" w:space="0" w:color="auto"/>
        <w:right w:val="none" w:sz="0" w:space="0" w:color="auto"/>
      </w:divBdr>
    </w:div>
    <w:div w:id="1900706213">
      <w:bodyDiv w:val="1"/>
      <w:marLeft w:val="0"/>
      <w:marRight w:val="0"/>
      <w:marTop w:val="0"/>
      <w:marBottom w:val="0"/>
      <w:divBdr>
        <w:top w:val="none" w:sz="0" w:space="0" w:color="auto"/>
        <w:left w:val="none" w:sz="0" w:space="0" w:color="auto"/>
        <w:bottom w:val="none" w:sz="0" w:space="0" w:color="auto"/>
        <w:right w:val="none" w:sz="0" w:space="0" w:color="auto"/>
      </w:divBdr>
    </w:div>
    <w:div w:id="1919048620">
      <w:bodyDiv w:val="1"/>
      <w:marLeft w:val="0"/>
      <w:marRight w:val="0"/>
      <w:marTop w:val="0"/>
      <w:marBottom w:val="0"/>
      <w:divBdr>
        <w:top w:val="none" w:sz="0" w:space="0" w:color="auto"/>
        <w:left w:val="none" w:sz="0" w:space="0" w:color="auto"/>
        <w:bottom w:val="none" w:sz="0" w:space="0" w:color="auto"/>
        <w:right w:val="none" w:sz="0" w:space="0" w:color="auto"/>
      </w:divBdr>
    </w:div>
    <w:div w:id="1928802541">
      <w:bodyDiv w:val="1"/>
      <w:marLeft w:val="0"/>
      <w:marRight w:val="0"/>
      <w:marTop w:val="0"/>
      <w:marBottom w:val="0"/>
      <w:divBdr>
        <w:top w:val="none" w:sz="0" w:space="0" w:color="auto"/>
        <w:left w:val="none" w:sz="0" w:space="0" w:color="auto"/>
        <w:bottom w:val="none" w:sz="0" w:space="0" w:color="auto"/>
        <w:right w:val="none" w:sz="0" w:space="0" w:color="auto"/>
      </w:divBdr>
    </w:div>
    <w:div w:id="1947733776">
      <w:bodyDiv w:val="1"/>
      <w:marLeft w:val="0"/>
      <w:marRight w:val="0"/>
      <w:marTop w:val="0"/>
      <w:marBottom w:val="0"/>
      <w:divBdr>
        <w:top w:val="none" w:sz="0" w:space="0" w:color="auto"/>
        <w:left w:val="none" w:sz="0" w:space="0" w:color="auto"/>
        <w:bottom w:val="none" w:sz="0" w:space="0" w:color="auto"/>
        <w:right w:val="none" w:sz="0" w:space="0" w:color="auto"/>
      </w:divBdr>
    </w:div>
    <w:div w:id="1959946360">
      <w:bodyDiv w:val="1"/>
      <w:marLeft w:val="0"/>
      <w:marRight w:val="0"/>
      <w:marTop w:val="0"/>
      <w:marBottom w:val="0"/>
      <w:divBdr>
        <w:top w:val="none" w:sz="0" w:space="0" w:color="auto"/>
        <w:left w:val="none" w:sz="0" w:space="0" w:color="auto"/>
        <w:bottom w:val="none" w:sz="0" w:space="0" w:color="auto"/>
        <w:right w:val="none" w:sz="0" w:space="0" w:color="auto"/>
      </w:divBdr>
    </w:div>
    <w:div w:id="2009743551">
      <w:bodyDiv w:val="1"/>
      <w:marLeft w:val="0"/>
      <w:marRight w:val="0"/>
      <w:marTop w:val="0"/>
      <w:marBottom w:val="0"/>
      <w:divBdr>
        <w:top w:val="none" w:sz="0" w:space="0" w:color="auto"/>
        <w:left w:val="none" w:sz="0" w:space="0" w:color="auto"/>
        <w:bottom w:val="none" w:sz="0" w:space="0" w:color="auto"/>
        <w:right w:val="none" w:sz="0" w:space="0" w:color="auto"/>
      </w:divBdr>
    </w:div>
    <w:div w:id="2017730891">
      <w:bodyDiv w:val="1"/>
      <w:marLeft w:val="0"/>
      <w:marRight w:val="0"/>
      <w:marTop w:val="0"/>
      <w:marBottom w:val="0"/>
      <w:divBdr>
        <w:top w:val="none" w:sz="0" w:space="0" w:color="auto"/>
        <w:left w:val="none" w:sz="0" w:space="0" w:color="auto"/>
        <w:bottom w:val="none" w:sz="0" w:space="0" w:color="auto"/>
        <w:right w:val="none" w:sz="0" w:space="0" w:color="auto"/>
      </w:divBdr>
    </w:div>
    <w:div w:id="2017994969">
      <w:bodyDiv w:val="1"/>
      <w:marLeft w:val="0"/>
      <w:marRight w:val="0"/>
      <w:marTop w:val="0"/>
      <w:marBottom w:val="0"/>
      <w:divBdr>
        <w:top w:val="none" w:sz="0" w:space="0" w:color="auto"/>
        <w:left w:val="none" w:sz="0" w:space="0" w:color="auto"/>
        <w:bottom w:val="none" w:sz="0" w:space="0" w:color="auto"/>
        <w:right w:val="none" w:sz="0" w:space="0" w:color="auto"/>
      </w:divBdr>
    </w:div>
    <w:div w:id="2040281989">
      <w:bodyDiv w:val="1"/>
      <w:marLeft w:val="0"/>
      <w:marRight w:val="0"/>
      <w:marTop w:val="0"/>
      <w:marBottom w:val="0"/>
      <w:divBdr>
        <w:top w:val="none" w:sz="0" w:space="0" w:color="auto"/>
        <w:left w:val="none" w:sz="0" w:space="0" w:color="auto"/>
        <w:bottom w:val="none" w:sz="0" w:space="0" w:color="auto"/>
        <w:right w:val="none" w:sz="0" w:space="0" w:color="auto"/>
      </w:divBdr>
    </w:div>
    <w:div w:id="2058165794">
      <w:bodyDiv w:val="1"/>
      <w:marLeft w:val="0"/>
      <w:marRight w:val="0"/>
      <w:marTop w:val="0"/>
      <w:marBottom w:val="0"/>
      <w:divBdr>
        <w:top w:val="none" w:sz="0" w:space="0" w:color="auto"/>
        <w:left w:val="none" w:sz="0" w:space="0" w:color="auto"/>
        <w:bottom w:val="none" w:sz="0" w:space="0" w:color="auto"/>
        <w:right w:val="none" w:sz="0" w:space="0" w:color="auto"/>
      </w:divBdr>
    </w:div>
    <w:div w:id="2077626359">
      <w:bodyDiv w:val="1"/>
      <w:marLeft w:val="0"/>
      <w:marRight w:val="0"/>
      <w:marTop w:val="0"/>
      <w:marBottom w:val="0"/>
      <w:divBdr>
        <w:top w:val="none" w:sz="0" w:space="0" w:color="auto"/>
        <w:left w:val="none" w:sz="0" w:space="0" w:color="auto"/>
        <w:bottom w:val="none" w:sz="0" w:space="0" w:color="auto"/>
        <w:right w:val="none" w:sz="0" w:space="0" w:color="auto"/>
      </w:divBdr>
    </w:div>
    <w:div w:id="2092583854">
      <w:bodyDiv w:val="1"/>
      <w:marLeft w:val="0"/>
      <w:marRight w:val="0"/>
      <w:marTop w:val="0"/>
      <w:marBottom w:val="0"/>
      <w:divBdr>
        <w:top w:val="none" w:sz="0" w:space="0" w:color="auto"/>
        <w:left w:val="none" w:sz="0" w:space="0" w:color="auto"/>
        <w:bottom w:val="none" w:sz="0" w:space="0" w:color="auto"/>
        <w:right w:val="none" w:sz="0" w:space="0" w:color="auto"/>
      </w:divBdr>
    </w:div>
    <w:div w:id="2092845517">
      <w:bodyDiv w:val="1"/>
      <w:marLeft w:val="0"/>
      <w:marRight w:val="0"/>
      <w:marTop w:val="0"/>
      <w:marBottom w:val="0"/>
      <w:divBdr>
        <w:top w:val="none" w:sz="0" w:space="0" w:color="auto"/>
        <w:left w:val="none" w:sz="0" w:space="0" w:color="auto"/>
        <w:bottom w:val="none" w:sz="0" w:space="0" w:color="auto"/>
        <w:right w:val="none" w:sz="0" w:space="0" w:color="auto"/>
      </w:divBdr>
    </w:div>
    <w:div w:id="2099861911">
      <w:bodyDiv w:val="1"/>
      <w:marLeft w:val="0"/>
      <w:marRight w:val="0"/>
      <w:marTop w:val="0"/>
      <w:marBottom w:val="0"/>
      <w:divBdr>
        <w:top w:val="none" w:sz="0" w:space="0" w:color="auto"/>
        <w:left w:val="none" w:sz="0" w:space="0" w:color="auto"/>
        <w:bottom w:val="none" w:sz="0" w:space="0" w:color="auto"/>
        <w:right w:val="none" w:sz="0" w:space="0" w:color="auto"/>
      </w:divBdr>
    </w:div>
    <w:div w:id="2110075160">
      <w:bodyDiv w:val="1"/>
      <w:marLeft w:val="0"/>
      <w:marRight w:val="0"/>
      <w:marTop w:val="0"/>
      <w:marBottom w:val="0"/>
      <w:divBdr>
        <w:top w:val="none" w:sz="0" w:space="0" w:color="auto"/>
        <w:left w:val="none" w:sz="0" w:space="0" w:color="auto"/>
        <w:bottom w:val="none" w:sz="0" w:space="0" w:color="auto"/>
        <w:right w:val="none" w:sz="0" w:space="0" w:color="auto"/>
      </w:divBdr>
    </w:div>
    <w:div w:id="2112776816">
      <w:bodyDiv w:val="1"/>
      <w:marLeft w:val="0"/>
      <w:marRight w:val="0"/>
      <w:marTop w:val="0"/>
      <w:marBottom w:val="0"/>
      <w:divBdr>
        <w:top w:val="none" w:sz="0" w:space="0" w:color="auto"/>
        <w:left w:val="none" w:sz="0" w:space="0" w:color="auto"/>
        <w:bottom w:val="none" w:sz="0" w:space="0" w:color="auto"/>
        <w:right w:val="none" w:sz="0" w:space="0" w:color="auto"/>
      </w:divBdr>
    </w:div>
    <w:div w:id="2115007449">
      <w:bodyDiv w:val="1"/>
      <w:marLeft w:val="0"/>
      <w:marRight w:val="0"/>
      <w:marTop w:val="0"/>
      <w:marBottom w:val="0"/>
      <w:divBdr>
        <w:top w:val="none" w:sz="0" w:space="0" w:color="auto"/>
        <w:left w:val="none" w:sz="0" w:space="0" w:color="auto"/>
        <w:bottom w:val="none" w:sz="0" w:space="0" w:color="auto"/>
        <w:right w:val="none" w:sz="0" w:space="0" w:color="auto"/>
      </w:divBdr>
    </w:div>
    <w:div w:id="2126847443">
      <w:bodyDiv w:val="1"/>
      <w:marLeft w:val="0"/>
      <w:marRight w:val="0"/>
      <w:marTop w:val="0"/>
      <w:marBottom w:val="0"/>
      <w:divBdr>
        <w:top w:val="none" w:sz="0" w:space="0" w:color="auto"/>
        <w:left w:val="none" w:sz="0" w:space="0" w:color="auto"/>
        <w:bottom w:val="none" w:sz="0" w:space="0" w:color="auto"/>
        <w:right w:val="none" w:sz="0" w:space="0" w:color="auto"/>
      </w:divBdr>
    </w:div>
    <w:div w:id="2130272295">
      <w:bodyDiv w:val="1"/>
      <w:marLeft w:val="0"/>
      <w:marRight w:val="0"/>
      <w:marTop w:val="0"/>
      <w:marBottom w:val="0"/>
      <w:divBdr>
        <w:top w:val="none" w:sz="0" w:space="0" w:color="auto"/>
        <w:left w:val="none" w:sz="0" w:space="0" w:color="auto"/>
        <w:bottom w:val="none" w:sz="0" w:space="0" w:color="auto"/>
        <w:right w:val="none" w:sz="0" w:space="0" w:color="auto"/>
      </w:divBdr>
    </w:div>
    <w:div w:id="2130317343">
      <w:bodyDiv w:val="1"/>
      <w:marLeft w:val="0"/>
      <w:marRight w:val="0"/>
      <w:marTop w:val="0"/>
      <w:marBottom w:val="0"/>
      <w:divBdr>
        <w:top w:val="none" w:sz="0" w:space="0" w:color="auto"/>
        <w:left w:val="none" w:sz="0" w:space="0" w:color="auto"/>
        <w:bottom w:val="none" w:sz="0" w:space="0" w:color="auto"/>
        <w:right w:val="none" w:sz="0" w:space="0" w:color="auto"/>
      </w:divBdr>
    </w:div>
    <w:div w:id="213590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png"/><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4.bin"/><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6.bin"/><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png"/><Relationship Id="rId28" Type="http://schemas.openxmlformats.org/officeDocument/2006/relationships/oleObject" Target="embeddings/oleObject8.bin"/><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oleObject" Target="embeddings/oleObject5.bin"/><Relationship Id="rId27" Type="http://schemas.openxmlformats.org/officeDocument/2006/relationships/image" Target="media/image13.png"/><Relationship Id="rId30" Type="http://schemas.openxmlformats.org/officeDocument/2006/relationships/image" Target="media/image15.pn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17.jpe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Anu</b:Tag>
    <b:SourceType>InternetSite</b:SourceType>
    <b:Guid>{6ABEC0A1-E8FC-4BB4-8029-A97670818AF2}</b:Guid>
    <b:Author>
      <b:Author>
        <b:Corporate>Anuala de Arhitectură București</b:Corporate>
      </b:Author>
    </b:Author>
    <b:Title>Aeroportul Internațional București Băneasa</b:Title>
    <b:URL>https://www.anuala.ro/proiecte/2021/338/</b:URL>
    <b:RefOrder>2</b:RefOrder>
  </b:Source>
  <b:Source>
    <b:Tag>Com</b:Tag>
    <b:SourceType>InternetSite</b:SourceType>
    <b:Guid>{7645BE42-ED42-4896-88AC-9DF2CC3C515D}</b:Guid>
    <b:Author>
      <b:Author>
        <b:Corporate>Compania Națională Aeroporturi București</b:Corporate>
      </b:Author>
    </b:Author>
    <b:URL>https://www.bucharestairports.ro/</b:URL>
    <b:RefOrder>1</b:RefOrder>
  </b:Source>
  <b:Source>
    <b:Tag>ROM</b:Tag>
    <b:SourceType>InternetSite</b:SourceType>
    <b:Guid>{738D79E1-C17B-4C5C-B9BC-DA3BAA9B6336}</b:Guid>
    <b:Author>
      <b:Author>
        <b:Corporate>ROMATSA</b:Corporate>
      </b:Author>
    </b:Author>
    <b:Title>AIS Romania - AD 2.4 16 MAY 2024</b:Title>
    <b:URL>https://aisro.ro/</b:URL>
    <b:RefOrder>3</b:RefOrder>
  </b:Source>
  <b:Source>
    <b:Tag>Com1</b:Tag>
    <b:SourceType>InternetSite</b:SourceType>
    <b:Guid>{0468B4A0-2715-46CE-9B52-29E2F6A56B59}</b:Guid>
    <b:Author>
      <b:Author>
        <b:Corporate>Compania Națională Aeroporturi București</b:Corporate>
      </b:Author>
    </b:Author>
    <b:Title>Statistică Trafic Aerian</b:Title>
    <b:URL>https://www.bucharestairports.ro/cnab/ro/informatii/statistica-trafic-aerian</b:URL>
    <b:RefOrder>4</b:RefOrder>
  </b:Source>
  <b:Source>
    <b:Tag>Pri</b:Tag>
    <b:SourceType>InternetSite</b:SourceType>
    <b:Guid>{0259D9BD-FFB1-4915-910A-7F40BB32C574}</b:Guid>
    <b:Author>
      <b:Author>
        <b:Corporate>Primăria Municipiului București</b:Corporate>
      </b:Author>
    </b:Author>
    <b:Title>Directia de Urbanism - Planul Urbanistic General al Municipiului Bucuresti</b:Title>
    <b:URL>https://www2.pmb.ro/servicii/urbanism/pug/pug.php</b:URL>
    <b:RefOrder>5</b:RefOrder>
  </b:Source>
  <b:Source>
    <b:Tag>ROM1</b:Tag>
    <b:SourceType>InternetSite</b:SourceType>
    <b:Guid>{8BDF8415-8974-4690-9537-116A739A93A6}</b:Guid>
    <b:Author>
      <b:Author>
        <b:Corporate>ROMATSA</b:Corporate>
      </b:Author>
    </b:Author>
    <b:Title>AIS România</b:Title>
    <b:URL>https://aisro.ro/</b:URL>
    <b:RefOrder>6</b:RefOrder>
  </b:Source>
  <b:Source>
    <b:Tag>Min</b:Tag>
    <b:SourceType>InternetSite</b:SourceType>
    <b:Guid>{8CEC74C6-8DE1-48F3-8644-04F92AE5FEC4}</b:Guid>
    <b:Author>
      <b:Author>
        <b:Corporate>Ministerul Mediului si Dezvoltarii Durabile, Ministerul Transporturilor, Ministerul Sanatatii Publice, Ministerul Internelor si Reformei Administrative</b:Corporate>
      </b:Author>
    </b:Author>
    <b:Title>ORDIN nr. 152 din 13 februarie 2008 pentru aprobarea Ghidului privind adoptarea valorilor-limită şi a modului de aplicare a acestora atunci când se elaborează planurile de acţiune, pentru indicatorii L(zsn) şi L(noapte) [...]</b:Title>
    <b:RefOrder>8</b:RefOrder>
  </b:Source>
  <b:Source>
    <b:Tag>Min1</b:Tag>
    <b:SourceType>Report</b:SourceType>
    <b:Guid>{207613A0-47C4-48A2-AF84-496222005DD7}</b:Guid>
    <b:Author>
      <b:Author>
        <b:Corporate>Ministerul Mediului, Apelor si Padurilor</b:Corporate>
      </b:Author>
    </b:Author>
    <b:Title>Ordin nr. 2.328 din 10 decembrie 2021 privind aprobarea valorilor-limita pentru indicatorii L_zsn, L_noapte, L_zi si L_seara</b:Title>
    <b:RefOrder>7</b:RefOrder>
  </b:Source>
  <b:Source>
    <b:Tag>Com3</b:Tag>
    <b:SourceType>Report</b:SourceType>
    <b:Guid>{2416C208-86BC-47FB-BF37-9A2823B6C69F}</b:Guid>
    <b:Author>
      <b:Author>
        <b:Corporate>Comisia Europeană</b:Corporate>
      </b:Author>
    </b:Author>
    <b:Title>Recomandarea Comisiei Europene 2003/613/CE privind Liniile directoare pentru metodele interimare revizuite de calcul pentru zgomotul industrial, zgomotul produs de aeronave,zgomotul produs de traficul rutier și feroviar și datele asociate privind emisiile</b:Title>
    <b:URL>https://eur-lex.europa.eu/legal-content/EN/TXT/PDF/?uri=CELEX:32003H0613&amp;from=RO </b:URL>
    <b:RefOrder>9</b:RefOrder>
  </b:Source>
  <b:Source>
    <b:Tag>Par</b:Tag>
    <b:SourceType>Report</b:SourceType>
    <b:Guid>{944712F8-653A-4193-A10F-20A016408859}</b:Guid>
    <b:Author>
      <b:Author>
        <b:Corporate>Parlamentul și Consiliul European</b:Corporate>
      </b:Author>
    </b:Author>
    <b:Title>Directiva (UE) 2015/996 A COMISIEI din 19 mai 2015 de stabilire a unor metode comune de evaluare a zgomotului, în conformitate cu Directiva 2002/49/CE a Parlamentului European și a Consiliului</b:Title>
    <b:URL>https://eur-lex.europa.eu/legal-content/RO/TXT/PDF/?uri=CELEX:32015L0996&amp;qid=1655716692030&amp;from=EN </b:URL>
    <b:RefOrder>10</b:RefOrder>
  </b:Source>
  <b:Source>
    <b:Tag>Par1</b:Tag>
    <b:SourceType>Report</b:SourceType>
    <b:Guid>{4D667F63-6AA6-436B-B40E-A284E9B6F2DD}</b:Guid>
    <b:Author>
      <b:Author>
        <b:Corporate>Parlamentul și Consiliul European</b:Corporate>
      </b:Author>
    </b:Author>
    <b:Title>ORDIN privind transpunerea în legislația națională a apendicelor A-I ale anexei Directivei (UE) 2015/996 a Comisiei din 19 mai 2015 de stabilire a unor metode comune de evaluare a zgomotului [...]</b:Title>
    <b:Pages>12</b:Pages>
    <b:RefOrder>11</b:RefOrder>
  </b:Source>
  <b:Source>
    <b:Tag>Avi</b:Tag>
    <b:SourceType>InternetSite</b:SourceType>
    <b:Guid>{CFDD1D9E-0D8A-4431-9F31-2CEF52C012FC}</b:Guid>
    <b:Title>Aviation Noise Impact Management through novel Approaches (ANIMA)</b:Title>
    <b:URL>https://anima-project.eu/</b:URL>
    <b:RefOrder>12</b:RefOrder>
  </b:Source>
  <b:Source>
    <b:Tag>EUR</b:Tag>
    <b:SourceType>InternetSite</b:SourceType>
    <b:Guid>{3AB62EB0-D056-462E-8EDF-A421AFD22106}</b:Guid>
    <b:Author>
      <b:Author>
        <b:Corporate>EUROCONTROL</b:Corporate>
      </b:Author>
    </b:Author>
    <b:Title>EUROCONTROL Forecast Update 2022-2028</b:Title>
    <b:URL>https://www.eurocontrol.int/publication/eurocontrol-forecast-update-2022-2028</b:URL>
    <b:RefOrder>19</b:RefOrder>
  </b:Source>
  <b:Source>
    <b:Tag>Com4</b:Tag>
    <b:SourceType>InternetSite</b:SourceType>
    <b:Guid>{FDFE5340-92E5-4D72-B22C-58B2226933CC}</b:Guid>
    <b:Author>
      <b:Author>
        <b:Corporate>Compania Națională Aeroporturi București</b:Corporate>
      </b:Author>
    </b:Author>
    <b:Title>Consultare utilizatori</b:Title>
    <b:URL>https://www.bucharestairports.ro/b2b/ro/tarife-aeroportuare/consultare-utilizatori</b:URL>
    <b:RefOrder>13</b:RefOrder>
  </b:Source>
  <b:Source>
    <b:Tag>ROM2</b:Tag>
    <b:SourceType>Report</b:SourceType>
    <b:Guid>{E6F0BE7A-A347-4BC7-A1D1-3095016CCB0B}</b:Guid>
    <b:Title>ROMATSA implementează procedurile de zbor bazate pe tehnologii satelitare</b:Title>
    <b:Author>
      <b:Author>
        <b:Corporate>ROMATSA</b:Corporate>
      </b:Author>
    </b:Author>
    <b:URL>https://www.romatsa.ro/ro/a/evenimente/romatsa-implementeaza-procedurile-de-zbor-bazate-pe-tehnologii-satelitare</b:URL>
    <b:RefOrder>17</b:RefOrder>
  </b:Source>
  <b:Source>
    <b:Tag>RAR</b:Tag>
    <b:SourceType>Report</b:SourceType>
    <b:Guid>{0FE5F084-845C-4555-A1B2-254DB37D8FFF}</b:Guid>
    <b:Author>
      <b:Author>
        <b:Corporate>RA ROMATSA</b:Corporate>
      </b:Author>
    </b:Author>
    <b:Title>Proiectul SPICE</b:Title>
    <b:URL>https://www.romatsa.ro/ro/a/evenimente/proiectul-spice</b:URL>
    <b:RefOrder>14</b:RefOrder>
  </b:Source>
  <b:Source>
    <b:Tag>RAR1</b:Tag>
    <b:SourceType>Report</b:SourceType>
    <b:Guid>{B003BF2D-025D-46CF-BA77-409E30CC0F55}</b:Guid>
    <b:Author>
      <b:Author>
        <b:Corporate>RA ROMATSA</b:Corporate>
      </b:Author>
    </b:Author>
    <b:Title>Raport Anual 2020</b:Title>
    <b:URL>https://www.romatsa.ro/uploads/articole/attachments/63318db772352570291565.pdf</b:URL>
    <b:RefOrder>15</b:RefOrder>
  </b:Source>
  <b:Source>
    <b:Tag>RAR2</b:Tag>
    <b:SourceType>Report</b:SourceType>
    <b:Guid>{C8E406EE-CE97-4537-9B76-5AC2702461CA}</b:Guid>
    <b:Author>
      <b:Author>
        <b:Corporate>RA ROMATSA</b:Corporate>
      </b:Author>
    </b:Author>
    <b:Title>Faza 2 a sistemului ATM2015+ a fost transferată în operațional</b:Title>
    <b:URL>https://www.romatsa.ro/ro/a/evenimente/faza-2-a-sistemului-atm2015+-a-fost-transferata-in-operational</b:URL>
    <b:RefOrder>16</b:RefOrder>
  </b:Source>
  <b:Source>
    <b:Tag>AAC</b:Tag>
    <b:SourceType>Report</b:SourceType>
    <b:Guid>{23545C40-2BFC-4DC8-A7D7-221B6A7AB74B}</b:Guid>
    <b:Author>
      <b:Author>
        <b:Corporate>AACR (Autoritatea Aeronautică Civilă Română)</b:Corporate>
      </b:Author>
    </b:Author>
    <b:Title>Planul de Performanţă revizuit al României pentru a treia perioadă de referinţă (RP3, 2020 - 2024)</b:Title>
    <b:URL>https://www.caa.ro/uploads/pages/RP3%20rev%20Performance%20Plan%20Romania.pdf</b:URL>
    <b:RefOrder>20</b:RefOrder>
  </b:Source>
  <b:Source>
    <b:Tag>PAR1</b:Tag>
    <b:SourceType>Report</b:SourceType>
    <b:Guid>{16D98DEF-01C2-44F0-86BD-25224392D43E}</b:Guid>
    <b:Author>
      <b:Author>
        <b:Corporate>PARLAMENTUL ROMÂNIEI</b:Corporate>
      </b:Author>
    </b:Author>
    <b:Title>CODUL AERIAN din 18 martie 2020 (cu modificările și completările ulterioare)</b:Title>
    <b:Comments>PUBLICAT ÎN MONITORUL OFICIAL NR. 222 DIN 19 MARTIE 2020</b:Comments>
    <b:RefOrder>18</b:RefOrder>
  </b:Source>
</b:Sources>
</file>

<file path=customXml/itemProps1.xml><?xml version="1.0" encoding="utf-8"?>
<ds:datastoreItem xmlns:ds="http://schemas.openxmlformats.org/officeDocument/2006/customXml" ds:itemID="{6FED8218-47E4-47BD-B88B-7FC640D88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8999</Words>
  <Characters>52196</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Narcisa BURTEA (43044)</dc:creator>
  <cp:keywords/>
  <dc:description/>
  <cp:lastModifiedBy>Camelia Iordache</cp:lastModifiedBy>
  <cp:revision>11</cp:revision>
  <cp:lastPrinted>2024-05-24T10:55:00Z</cp:lastPrinted>
  <dcterms:created xsi:type="dcterms:W3CDTF">2024-05-25T02:01:00Z</dcterms:created>
  <dcterms:modified xsi:type="dcterms:W3CDTF">2024-05-27T06:23:00Z</dcterms:modified>
</cp:coreProperties>
</file>